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3F54666D" w:rsidR="00F62A47" w:rsidRDefault="004F2242" w:rsidP="004F2242">
      <w:pPr>
        <w:pStyle w:val="Heading1"/>
      </w:pPr>
      <w:r w:rsidRPr="004F2242">
        <w:rPr>
          <w:bCs/>
        </w:rPr>
        <w:t xml:space="preserve">Aðgangsstjórnun BC365 </w:t>
      </w:r>
      <w:r>
        <w:rPr>
          <w:bCs/>
        </w:rPr>
        <w:t xml:space="preserve">– </w:t>
      </w:r>
      <w:r w:rsidRPr="004F2242">
        <w:rPr>
          <w:bCs/>
        </w:rPr>
        <w:t>verklagsreglur</w:t>
      </w:r>
    </w:p>
    <w:p w14:paraId="2DDF8467" w14:textId="64D004BB" w:rsidR="004F2242" w:rsidRDefault="004F2242" w:rsidP="004F2242">
      <w:pPr>
        <w:jc w:val="both"/>
      </w:pPr>
      <w:r w:rsidRPr="004F2242">
        <w:t xml:space="preserve">Notendur í fjárhagskerfi BC365 eru aðeins stofnaðir samkvæmt beiðni í tölvupósti á </w:t>
      </w:r>
      <w:hyperlink r:id="rId8" w:history="1">
        <w:r w:rsidRPr="00461CAF">
          <w:rPr>
            <w:rStyle w:val="Hyperlink"/>
          </w:rPr>
          <w:t>bokhald@isafjordur.is</w:t>
        </w:r>
      </w:hyperlink>
      <w:r>
        <w:t xml:space="preserve"> </w:t>
      </w:r>
      <w:r w:rsidRPr="004F2242">
        <w:t>og þarf staðfesting frá viðeigandi aðila; bæjarstjóra, sviðsstjóra eða for</w:t>
      </w:r>
      <w:r w:rsidR="00B93BD8">
        <w:softHyphen/>
      </w:r>
      <w:r w:rsidRPr="004F2242">
        <w:t>stöðumanni, að vera til staðar til að hægt sé að veita heimildir.</w:t>
      </w:r>
    </w:p>
    <w:tbl>
      <w:tblPr>
        <w:tblStyle w:val="ListTable4-Accent3"/>
        <w:tblW w:w="0" w:type="auto"/>
        <w:tblLook w:val="0400" w:firstRow="0" w:lastRow="0" w:firstColumn="0" w:lastColumn="0" w:noHBand="0" w:noVBand="1"/>
      </w:tblPr>
      <w:tblGrid>
        <w:gridCol w:w="704"/>
        <w:gridCol w:w="8312"/>
      </w:tblGrid>
      <w:tr w:rsidR="0068614B" w14:paraId="7FAAED8B" w14:textId="77777777" w:rsidTr="006C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DCD315D" w14:textId="2EAA9DFC" w:rsidR="0068614B" w:rsidRDefault="0052059C" w:rsidP="0068614B">
            <w:pPr>
              <w:jc w:val="center"/>
            </w:pPr>
            <w:sdt>
              <w:sdtPr>
                <w:id w:val="-19470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3EB9475" w14:textId="741AC870" w:rsidR="0068614B" w:rsidRPr="00B93BD8" w:rsidRDefault="0068614B" w:rsidP="0068614B">
            <w:pPr>
              <w:rPr>
                <w:sz w:val="20"/>
                <w:szCs w:val="22"/>
              </w:rPr>
            </w:pPr>
            <w:r w:rsidRPr="00B93BD8">
              <w:rPr>
                <w:sz w:val="20"/>
                <w:szCs w:val="22"/>
              </w:rPr>
              <w:t xml:space="preserve">Senda skal beiðni um nýjan aðgang með </w:t>
            </w:r>
            <w:proofErr w:type="spellStart"/>
            <w:r w:rsidRPr="00B93BD8">
              <w:rPr>
                <w:sz w:val="20"/>
                <w:szCs w:val="22"/>
              </w:rPr>
              <w:t>subject</w:t>
            </w:r>
            <w:proofErr w:type="spellEnd"/>
            <w:r w:rsidRPr="00B93BD8">
              <w:rPr>
                <w:sz w:val="20"/>
                <w:szCs w:val="22"/>
              </w:rPr>
              <w:t xml:space="preserve"> „Nýr notandi NAV BC365“</w:t>
            </w:r>
          </w:p>
        </w:tc>
      </w:tr>
      <w:tr w:rsidR="0068614B" w14:paraId="010C41A0" w14:textId="77777777" w:rsidTr="006C3405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B67F1AB" w14:textId="038922D6" w:rsidR="0068614B" w:rsidRDefault="0052059C" w:rsidP="0068614B">
            <w:pPr>
              <w:jc w:val="center"/>
            </w:pPr>
            <w:sdt>
              <w:sdtPr>
                <w:id w:val="18856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3DAF16D8" w14:textId="300F9959" w:rsidR="0068614B" w:rsidRPr="00B93BD8" w:rsidRDefault="0068614B" w:rsidP="0068614B">
            <w:pPr>
              <w:rPr>
                <w:sz w:val="20"/>
                <w:szCs w:val="22"/>
              </w:rPr>
            </w:pPr>
            <w:r w:rsidRPr="00B93BD8">
              <w:rPr>
                <w:sz w:val="20"/>
                <w:szCs w:val="22"/>
              </w:rPr>
              <w:t xml:space="preserve">Senda skal beiðni um lokun aðgangsheimilda við starfslok með </w:t>
            </w:r>
            <w:proofErr w:type="spellStart"/>
            <w:r w:rsidRPr="00B93BD8">
              <w:rPr>
                <w:sz w:val="20"/>
                <w:szCs w:val="22"/>
              </w:rPr>
              <w:t>subject</w:t>
            </w:r>
            <w:proofErr w:type="spellEnd"/>
            <w:r w:rsidRPr="00B93BD8">
              <w:rPr>
                <w:sz w:val="20"/>
                <w:szCs w:val="22"/>
              </w:rPr>
              <w:t xml:space="preserve"> „Loka notandi NAV BC365“.</w:t>
            </w:r>
          </w:p>
        </w:tc>
      </w:tr>
      <w:tr w:rsidR="0068614B" w14:paraId="4EF85D39" w14:textId="77777777" w:rsidTr="006C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E3E52D8" w14:textId="708E8922" w:rsidR="0068614B" w:rsidRDefault="0052059C" w:rsidP="0068614B">
            <w:pPr>
              <w:jc w:val="center"/>
            </w:pPr>
            <w:sdt>
              <w:sdtPr>
                <w:id w:val="11163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7FCF964" w14:textId="488C52C6" w:rsidR="0068614B" w:rsidRPr="00B93BD8" w:rsidRDefault="0068614B" w:rsidP="0068614B">
            <w:pPr>
              <w:rPr>
                <w:sz w:val="20"/>
                <w:szCs w:val="22"/>
              </w:rPr>
            </w:pPr>
            <w:r w:rsidRPr="00B93BD8">
              <w:rPr>
                <w:sz w:val="20"/>
                <w:szCs w:val="22"/>
              </w:rPr>
              <w:t>Senda skal beiðni vegna breytinga á aðgangsheimildum s.s. breyting á deild/um sem við</w:t>
            </w:r>
            <w:r w:rsidR="00B93BD8">
              <w:rPr>
                <w:sz w:val="20"/>
                <w:szCs w:val="22"/>
              </w:rPr>
              <w:softHyphen/>
            </w:r>
            <w:r w:rsidRPr="00B93BD8">
              <w:rPr>
                <w:sz w:val="20"/>
                <w:szCs w:val="22"/>
              </w:rPr>
              <w:t xml:space="preserve">komandi ber ábyrgð á eða ef breyting er á starfi sem viðkomandi sinnir með </w:t>
            </w:r>
            <w:proofErr w:type="spellStart"/>
            <w:r w:rsidRPr="00B93BD8">
              <w:rPr>
                <w:sz w:val="20"/>
                <w:szCs w:val="22"/>
              </w:rPr>
              <w:t>subject</w:t>
            </w:r>
            <w:proofErr w:type="spellEnd"/>
            <w:r w:rsidRPr="00B93BD8">
              <w:rPr>
                <w:sz w:val="20"/>
                <w:szCs w:val="22"/>
              </w:rPr>
              <w:t xml:space="preserve"> „Breyttur notandi NAV BC365“.</w:t>
            </w:r>
          </w:p>
        </w:tc>
      </w:tr>
    </w:tbl>
    <w:p w14:paraId="2B70B0EE" w14:textId="1AC1276D" w:rsidR="004F2242" w:rsidRDefault="0068614B" w:rsidP="0068614B">
      <w:pPr>
        <w:spacing w:before="240"/>
        <w:jc w:val="both"/>
      </w:pPr>
      <w:r w:rsidRPr="0068614B">
        <w:t>Tölvupósturinn skal innihalda eftirfarandi og skal ráðfæra sig við fjármálastjóra ef eitthvað er óljóst. Athugið að afgreiðsla á beiðnum getur tekið 3-5 daga og skal því senda þær tímanlega.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5098"/>
        <w:gridCol w:w="1959"/>
        <w:gridCol w:w="1959"/>
      </w:tblGrid>
      <w:tr w:rsidR="00412D7A" w:rsidRPr="00A309DF" w14:paraId="016DA749" w14:textId="77777777" w:rsidTr="0041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5098" w:type="dxa"/>
            <w:vAlign w:val="center"/>
          </w:tcPr>
          <w:p w14:paraId="4D57C2A7" w14:textId="09274C08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  <w:bookmarkStart w:id="0" w:name="_Hlk193108679"/>
            <w:r>
              <w:rPr>
                <w:color w:val="auto"/>
                <w:sz w:val="20"/>
                <w:szCs w:val="20"/>
              </w:rPr>
              <w:t>Starfsmaður</w:t>
            </w:r>
          </w:p>
        </w:tc>
        <w:tc>
          <w:tcPr>
            <w:tcW w:w="1959" w:type="dxa"/>
            <w:vAlign w:val="center"/>
          </w:tcPr>
          <w:p w14:paraId="3AD34C92" w14:textId="5114B849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Stöðugildi</w:t>
            </w:r>
          </w:p>
        </w:tc>
        <w:tc>
          <w:tcPr>
            <w:tcW w:w="1959" w:type="dxa"/>
            <w:vAlign w:val="center"/>
          </w:tcPr>
          <w:p w14:paraId="572D56F4" w14:textId="0A81A9ED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Netfang</w:t>
            </w:r>
          </w:p>
        </w:tc>
      </w:tr>
      <w:tr w:rsidR="00412D7A" w:rsidRPr="00A309DF" w14:paraId="562EAE6D" w14:textId="77777777" w:rsidTr="00412D7A">
        <w:trPr>
          <w:trHeight w:val="283"/>
        </w:trPr>
        <w:tc>
          <w:tcPr>
            <w:tcW w:w="5098" w:type="dxa"/>
            <w:vAlign w:val="center"/>
          </w:tcPr>
          <w:p w14:paraId="66B74A6C" w14:textId="77777777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20AF0633" w14:textId="77777777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14:paraId="758DA638" w14:textId="77777777" w:rsidR="00412D7A" w:rsidRPr="00A309DF" w:rsidRDefault="00412D7A" w:rsidP="00774025">
            <w:pPr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47DEE72F" w14:textId="1C9EE563" w:rsidR="00412D7A" w:rsidRDefault="006C3405" w:rsidP="0068614B">
      <w:pPr>
        <w:spacing w:before="240"/>
        <w:jc w:val="both"/>
      </w:pPr>
      <w:r>
        <w:t>Tekur gildi: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704"/>
        <w:gridCol w:w="1848"/>
        <w:gridCol w:w="6464"/>
      </w:tblGrid>
      <w:tr w:rsidR="0052059C" w:rsidRPr="0052059C" w14:paraId="1647CEC4" w14:textId="77777777" w:rsidTr="006C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3B6C4F4" w14:textId="652F4AC9" w:rsidR="006C3405" w:rsidRPr="0052059C" w:rsidRDefault="0052059C" w:rsidP="00774025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58661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848" w:type="dxa"/>
          </w:tcPr>
          <w:p w14:paraId="587831BD" w14:textId="77777777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  <w:r w:rsidRPr="0052059C">
              <w:rPr>
                <w:color w:val="auto"/>
                <w:sz w:val="20"/>
                <w:szCs w:val="20"/>
              </w:rPr>
              <w:t>Ráðning dags:</w:t>
            </w:r>
          </w:p>
        </w:tc>
        <w:tc>
          <w:tcPr>
            <w:tcW w:w="6464" w:type="dxa"/>
            <w:shd w:val="clear" w:color="auto" w:fill="FFFFFF" w:themeFill="background1"/>
          </w:tcPr>
          <w:p w14:paraId="05AE999D" w14:textId="5AD27FA8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</w:p>
        </w:tc>
      </w:tr>
      <w:tr w:rsidR="0052059C" w:rsidRPr="0052059C" w14:paraId="6BB07F21" w14:textId="77777777" w:rsidTr="006C340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BD3E78E" w14:textId="62BD7B36" w:rsidR="006C3405" w:rsidRPr="0052059C" w:rsidRDefault="0052059C" w:rsidP="00774025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9600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848" w:type="dxa"/>
            <w:shd w:val="clear" w:color="auto" w:fill="E9F6FD" w:themeFill="accent3" w:themeFillTint="33"/>
          </w:tcPr>
          <w:p w14:paraId="70D8EC55" w14:textId="77777777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  <w:r w:rsidRPr="0052059C">
              <w:rPr>
                <w:color w:val="auto"/>
                <w:sz w:val="20"/>
                <w:szCs w:val="20"/>
              </w:rPr>
              <w:t>Starfslok dags:</w:t>
            </w:r>
          </w:p>
        </w:tc>
        <w:tc>
          <w:tcPr>
            <w:tcW w:w="6464" w:type="dxa"/>
            <w:shd w:val="clear" w:color="auto" w:fill="FFFFFF" w:themeFill="background1"/>
          </w:tcPr>
          <w:p w14:paraId="6B670ED2" w14:textId="20A83A7F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</w:p>
        </w:tc>
      </w:tr>
      <w:tr w:rsidR="0052059C" w:rsidRPr="0052059C" w14:paraId="723FEE38" w14:textId="77777777" w:rsidTr="006C3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D0A041B" w14:textId="58744443" w:rsidR="006C3405" w:rsidRPr="0052059C" w:rsidRDefault="0052059C" w:rsidP="00774025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20464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848" w:type="dxa"/>
          </w:tcPr>
          <w:p w14:paraId="573D9545" w14:textId="77777777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  <w:r w:rsidRPr="0052059C">
              <w:rPr>
                <w:color w:val="auto"/>
                <w:sz w:val="20"/>
                <w:szCs w:val="20"/>
              </w:rPr>
              <w:t>Breyting á starfi</w:t>
            </w:r>
          </w:p>
        </w:tc>
        <w:tc>
          <w:tcPr>
            <w:tcW w:w="6464" w:type="dxa"/>
            <w:shd w:val="clear" w:color="auto" w:fill="FFFFFF" w:themeFill="background1"/>
          </w:tcPr>
          <w:p w14:paraId="344C6809" w14:textId="2DC770C2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</w:p>
        </w:tc>
      </w:tr>
      <w:tr w:rsidR="0052059C" w:rsidRPr="0052059C" w14:paraId="5C98F281" w14:textId="77777777" w:rsidTr="00F4527F">
        <w:trPr>
          <w:trHeight w:val="283"/>
        </w:trPr>
        <w:tc>
          <w:tcPr>
            <w:tcW w:w="9016" w:type="dxa"/>
            <w:gridSpan w:val="3"/>
            <w:vAlign w:val="center"/>
          </w:tcPr>
          <w:p w14:paraId="2486A5F2" w14:textId="578DE30F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  <w:r w:rsidRPr="0052059C">
              <w:rPr>
                <w:color w:val="auto"/>
                <w:sz w:val="20"/>
                <w:szCs w:val="20"/>
              </w:rPr>
              <w:t>Deildir sem viðkomandi skal hafa heimildir á</w:t>
            </w:r>
          </w:p>
        </w:tc>
      </w:tr>
      <w:tr w:rsidR="0052059C" w:rsidRPr="0052059C" w14:paraId="5BFBD73A" w14:textId="77777777" w:rsidTr="006C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9016" w:type="dxa"/>
            <w:gridSpan w:val="3"/>
            <w:vAlign w:val="center"/>
          </w:tcPr>
          <w:p w14:paraId="126230EE" w14:textId="77777777" w:rsidR="006C3405" w:rsidRPr="0052059C" w:rsidRDefault="006C3405" w:rsidP="00774025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434D6CA8" w14:textId="06446D0F" w:rsidR="006C3405" w:rsidRDefault="006C3405" w:rsidP="006C3405">
      <w:pPr>
        <w:spacing w:before="240"/>
        <w:jc w:val="both"/>
      </w:pPr>
      <w:r w:rsidRPr="006C3405">
        <w:rPr>
          <w:b/>
          <w:bCs/>
        </w:rPr>
        <w:t>Aðgangsheimildir:</w:t>
      </w:r>
      <w:r w:rsidRPr="006C3405">
        <w:rPr>
          <w:b/>
          <w:bCs/>
        </w:rPr>
        <w:br/>
      </w:r>
      <w:r>
        <w:t>Hvort er um að ræða?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704"/>
        <w:gridCol w:w="8312"/>
      </w:tblGrid>
      <w:tr w:rsidR="006C3405" w:rsidRPr="00B93BD8" w14:paraId="5E17173A" w14:textId="77777777" w:rsidTr="0082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F92A3C7" w14:textId="4B3AAC99" w:rsidR="006C3405" w:rsidRPr="0052059C" w:rsidRDefault="0052059C" w:rsidP="00774025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0074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D700906" w14:textId="59CB622E" w:rsidR="006C3405" w:rsidRPr="00B93BD8" w:rsidRDefault="006C3405" w:rsidP="00774025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Sama aðgang og forveri í starfi</w:t>
            </w:r>
          </w:p>
        </w:tc>
      </w:tr>
      <w:tr w:rsidR="006C3405" w:rsidRPr="00B93BD8" w14:paraId="07C26282" w14:textId="77777777" w:rsidTr="0082752B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D5E0298" w14:textId="28E78B88" w:rsidR="006C3405" w:rsidRPr="0052059C" w:rsidRDefault="0052059C" w:rsidP="00774025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17257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A966C37" w14:textId="696C654B" w:rsidR="006C3405" w:rsidRPr="00B93BD8" w:rsidRDefault="006C3405" w:rsidP="00774025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Nýtt eða breytt starf</w:t>
            </w:r>
          </w:p>
        </w:tc>
      </w:tr>
    </w:tbl>
    <w:p w14:paraId="02C90F12" w14:textId="0E7F441B" w:rsidR="006C3405" w:rsidRDefault="006C3405" w:rsidP="0068614B">
      <w:pPr>
        <w:spacing w:before="240"/>
        <w:jc w:val="both"/>
      </w:pPr>
      <w:r>
        <w:t>Notandaflokkar sem viðkomandi þarf: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704"/>
        <w:gridCol w:w="8312"/>
      </w:tblGrid>
      <w:tr w:rsidR="006C3405" w:rsidRPr="00B93BD8" w14:paraId="10723B0E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C9B2EBA" w14:textId="268590DB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-132565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85C8549" w14:textId="73261046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Léttur notandi grunnur (grunn aðgangur forstöðumanns/sviðsstjóra)</w:t>
            </w:r>
          </w:p>
        </w:tc>
      </w:tr>
      <w:tr w:rsidR="006C3405" w:rsidRPr="00B93BD8" w14:paraId="7A40FDF2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950538B" w14:textId="5EDE7611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3847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69A1AB99" w14:textId="164B3D4D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Reglubundnir reikningar (Reikningaútgáfa slökkvilið, Höfn, Fastís, tæknideild)</w:t>
            </w:r>
          </w:p>
        </w:tc>
      </w:tr>
      <w:tr w:rsidR="006C3405" w:rsidRPr="00B93BD8" w14:paraId="0B7EA7B1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4147B60" w14:textId="2EB9349F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-1060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0CE0ABC" w14:textId="5F7B6DCA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Þjónustukerfi (vegna reikningaútgáfu - leikskólastjórar, dægradvöl, þjónustuíbúðir aldraðra, heimaþjónusta, ferliþjónusta, velferðarsvið)</w:t>
            </w:r>
          </w:p>
        </w:tc>
      </w:tr>
      <w:tr w:rsidR="006C3405" w:rsidRPr="00B93BD8" w14:paraId="31389F78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160D551" w14:textId="6C400B41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99699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AE43E58" w14:textId="1D2FCEC7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Uppáskriftarnotandi (allir sem samþykkja eiga reikninga)</w:t>
            </w:r>
          </w:p>
        </w:tc>
      </w:tr>
      <w:tr w:rsidR="006C3405" w:rsidRPr="00B93BD8" w14:paraId="6183BB16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98C3D05" w14:textId="2F44D34E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-170023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40DD3D0" w14:textId="4E1C6D74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Verkbókhald (reikningaútgáfa áhaldahús)</w:t>
            </w:r>
          </w:p>
        </w:tc>
      </w:tr>
      <w:tr w:rsidR="006C3405" w:rsidRPr="00B93BD8" w14:paraId="1A2B6E06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FC2795B" w14:textId="03E12647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-46951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32B6641D" w14:textId="339FC7B8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Hafnarstarfsmaður (Höfn)</w:t>
            </w:r>
          </w:p>
        </w:tc>
      </w:tr>
      <w:tr w:rsidR="006C3405" w:rsidRPr="00B93BD8" w14:paraId="59C2EB6F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B400993" w14:textId="73C3913A" w:rsidR="006C3405" w:rsidRPr="0052059C" w:rsidRDefault="0052059C" w:rsidP="006C3405">
            <w:pPr>
              <w:jc w:val="center"/>
              <w:rPr>
                <w:color w:val="auto"/>
                <w:sz w:val="20"/>
                <w:szCs w:val="22"/>
              </w:rPr>
            </w:pPr>
            <w:sdt>
              <w:sdtPr>
                <w:rPr>
                  <w:color w:val="auto"/>
                </w:rPr>
                <w:id w:val="2258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12BC3827" w14:textId="13BDA9C0" w:rsidR="006C3405" w:rsidRPr="00B93BD8" w:rsidRDefault="006C3405" w:rsidP="006C3405">
            <w:pPr>
              <w:rPr>
                <w:color w:val="auto"/>
                <w:sz w:val="20"/>
                <w:szCs w:val="22"/>
              </w:rPr>
            </w:pPr>
            <w:r w:rsidRPr="00B93BD8">
              <w:rPr>
                <w:color w:val="auto"/>
                <w:sz w:val="20"/>
                <w:szCs w:val="22"/>
              </w:rPr>
              <w:t>Þjónustuver (fyrir ýmsar uppflettingar)</w:t>
            </w:r>
          </w:p>
        </w:tc>
      </w:tr>
    </w:tbl>
    <w:p w14:paraId="3D250F72" w14:textId="77777777" w:rsidR="00B93BD8" w:rsidRDefault="00B93BD8" w:rsidP="0068614B">
      <w:pPr>
        <w:spacing w:before="240"/>
        <w:jc w:val="both"/>
      </w:pPr>
    </w:p>
    <w:p w14:paraId="1199C14A" w14:textId="6CDA1B42" w:rsidR="006C3405" w:rsidRDefault="00B93BD8" w:rsidP="00B93BD8">
      <w:r>
        <w:br w:type="page"/>
      </w:r>
      <w:r>
        <w:lastRenderedPageBreak/>
        <w:t>Notandaflokkar, eingöngu velferðarsvið/bókhald: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704"/>
        <w:gridCol w:w="8312"/>
      </w:tblGrid>
      <w:tr w:rsidR="00B93BD8" w:rsidRPr="00B93BD8" w14:paraId="1613D321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654942A" w14:textId="109E0C67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7295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A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5C4B2FF" w14:textId="024DE715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Félagsmál</w:t>
            </w:r>
          </w:p>
        </w:tc>
      </w:tr>
      <w:tr w:rsidR="00B93BD8" w:rsidRPr="00B93BD8" w14:paraId="55E042B1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1976172" w14:textId="44FE79CD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9988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A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7821EB0" w14:textId="01A6BB58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FEL-BV (félagsmál barnavernd)</w:t>
            </w:r>
          </w:p>
        </w:tc>
      </w:tr>
      <w:tr w:rsidR="00B93BD8" w:rsidRPr="00B93BD8" w14:paraId="1096BADF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6B6AC7" w14:textId="50A3442B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2356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A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EEC0C0B" w14:textId="746DC09C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FEL-MF (félagsmál málefni fatlaðra)</w:t>
            </w:r>
          </w:p>
        </w:tc>
      </w:tr>
    </w:tbl>
    <w:p w14:paraId="19DDCBA4" w14:textId="2AECA99E" w:rsidR="00B93BD8" w:rsidRDefault="00B93BD8" w:rsidP="0068614B">
      <w:pPr>
        <w:spacing w:before="240"/>
        <w:jc w:val="both"/>
      </w:pPr>
      <w:r>
        <w:t>Aðeins ef starfsmaður í bókhaldi/fullur notandi</w:t>
      </w:r>
    </w:p>
    <w:tbl>
      <w:tblPr>
        <w:tblStyle w:val="GridTable6Colorful-Accent3"/>
        <w:tblW w:w="0" w:type="auto"/>
        <w:tblLook w:val="0400" w:firstRow="0" w:lastRow="0" w:firstColumn="0" w:lastColumn="0" w:noHBand="0" w:noVBand="1"/>
      </w:tblPr>
      <w:tblGrid>
        <w:gridCol w:w="704"/>
        <w:gridCol w:w="8312"/>
      </w:tblGrid>
      <w:tr w:rsidR="00B93BD8" w:rsidRPr="00B93BD8" w14:paraId="7DEC67E7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8E5B1D5" w14:textId="04AFFC08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2258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2EE40DA6" w14:textId="03EAF3E8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Bókari</w:t>
            </w:r>
          </w:p>
        </w:tc>
      </w:tr>
      <w:tr w:rsidR="00B93BD8" w:rsidRPr="00B93BD8" w14:paraId="3A8864FC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15AF782" w14:textId="79F30193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0134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9D63A53" w14:textId="679BB610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Gjaldkeri</w:t>
            </w:r>
          </w:p>
        </w:tc>
      </w:tr>
      <w:tr w:rsidR="00B93BD8" w:rsidRPr="00B93BD8" w14:paraId="48D50FE5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D96E16E" w14:textId="13D8B32D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5493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052F02F" w14:textId="5BA47926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Eignakerfi</w:t>
            </w:r>
          </w:p>
        </w:tc>
      </w:tr>
      <w:tr w:rsidR="00B93BD8" w:rsidRPr="00B93BD8" w14:paraId="12927697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CF8F59" w14:textId="1876F876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4430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25BB03EE" w14:textId="0E7041C4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Birgðakerfi</w:t>
            </w:r>
          </w:p>
        </w:tc>
      </w:tr>
      <w:tr w:rsidR="00B93BD8" w:rsidRPr="00B93BD8" w14:paraId="08C3E8C1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DC2A04" w14:textId="52984983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44998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444A6E7" w14:textId="5C912DDE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Fasteignakerfi sveitarstjóra</w:t>
            </w:r>
          </w:p>
        </w:tc>
      </w:tr>
      <w:tr w:rsidR="00B93BD8" w:rsidRPr="00B93BD8" w14:paraId="6C28CADC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EC4D8E7" w14:textId="5A6C3B8E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2779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0C1F6E0" w14:textId="48998247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Bankasamskipti</w:t>
            </w:r>
          </w:p>
        </w:tc>
      </w:tr>
      <w:tr w:rsidR="00B93BD8" w:rsidRPr="00B93BD8" w14:paraId="05100637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3FB51CE" w14:textId="5C5BC467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4109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B7E3DA8" w14:textId="4427B576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Laun</w:t>
            </w:r>
          </w:p>
        </w:tc>
      </w:tr>
      <w:tr w:rsidR="00B93BD8" w:rsidRPr="00B93BD8" w14:paraId="406BAFFA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F9A4AE2" w14:textId="1D70232F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3465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D37CACB" w14:textId="42693746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Rafræn miðlun-skönnun</w:t>
            </w:r>
          </w:p>
        </w:tc>
      </w:tr>
      <w:tr w:rsidR="00B93BD8" w:rsidRPr="00B93BD8" w14:paraId="290FF249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D39C850" w14:textId="71649E9D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96110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3CC6935C" w14:textId="597A563D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Innheimta</w:t>
            </w:r>
          </w:p>
        </w:tc>
      </w:tr>
      <w:tr w:rsidR="00B93BD8" w:rsidRPr="00B93BD8" w14:paraId="257506F9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5568607" w14:textId="2767FB00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7012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3606E53" w14:textId="454B4BE2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Fasteignakerfi sveitarstjóra</w:t>
            </w:r>
          </w:p>
        </w:tc>
      </w:tr>
      <w:tr w:rsidR="00B93BD8" w:rsidRPr="00B93BD8" w14:paraId="6A8DD759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F58143" w14:textId="73985068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15758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C6C8742" w14:textId="74AB0240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Skuldabréf</w:t>
            </w:r>
          </w:p>
        </w:tc>
      </w:tr>
      <w:tr w:rsidR="00B93BD8" w:rsidRPr="00B93BD8" w14:paraId="1545E5DD" w14:textId="77777777" w:rsidTr="00774025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E33A0E8" w14:textId="7DA600E7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6934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59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DB0DE1D" w14:textId="5F8259B1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Uppgjörskerfi</w:t>
            </w:r>
          </w:p>
        </w:tc>
      </w:tr>
      <w:tr w:rsidR="00B93BD8" w:rsidRPr="00B93BD8" w14:paraId="3312D11D" w14:textId="77777777" w:rsidTr="0077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A5DD9F8" w14:textId="1F5FBC18" w:rsidR="00B93BD8" w:rsidRPr="0052059C" w:rsidRDefault="0052059C" w:rsidP="00B93BD8">
            <w:pPr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-21226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A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7D80037D" w14:textId="26B7D2AA" w:rsidR="00B93BD8" w:rsidRPr="00B93BD8" w:rsidRDefault="00B93BD8" w:rsidP="00B93BD8">
            <w:pPr>
              <w:rPr>
                <w:color w:val="auto"/>
                <w:sz w:val="20"/>
                <w:szCs w:val="20"/>
              </w:rPr>
            </w:pPr>
            <w:r w:rsidRPr="00B93BD8">
              <w:rPr>
                <w:color w:val="auto"/>
                <w:sz w:val="20"/>
                <w:szCs w:val="20"/>
              </w:rPr>
              <w:t>Virðisaukaskattur</w:t>
            </w:r>
          </w:p>
        </w:tc>
      </w:tr>
    </w:tbl>
    <w:p w14:paraId="63713A91" w14:textId="77777777" w:rsidR="00B93BD8" w:rsidRDefault="00B93BD8" w:rsidP="0068614B">
      <w:pPr>
        <w:spacing w:before="240"/>
        <w:jc w:val="both"/>
      </w:pPr>
    </w:p>
    <w:p w14:paraId="10BADAD7" w14:textId="06BCA771" w:rsidR="00B93BD8" w:rsidRDefault="00B93BD8" w:rsidP="00B93BD8">
      <w:pPr>
        <w:spacing w:before="240"/>
        <w:jc w:val="center"/>
      </w:pPr>
      <w:r w:rsidRPr="00B93BD8">
        <w:rPr>
          <w:noProof/>
        </w:rPr>
        <w:drawing>
          <wp:inline distT="0" distB="0" distL="0" distR="0" wp14:anchorId="2A17674E" wp14:editId="0A58AB9F">
            <wp:extent cx="2124075" cy="1323975"/>
            <wp:effectExtent l="0" t="0" r="9525" b="9525"/>
            <wp:docPr id="394910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B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E1761D"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960207" w14:textId="7439A51D" w:rsidR="00803522" w:rsidRPr="00FD6314" w:rsidRDefault="00803522" w:rsidP="00E1761D">
          <w:pPr>
            <w:pStyle w:val="Header"/>
            <w:rPr>
              <w:sz w:val="20"/>
              <w:szCs w:val="22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38B6815A" w:rsidR="00803522" w:rsidRDefault="00CB1D2F" w:rsidP="00CB1D2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A74B38F" wp14:editId="7A1961E4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12F2"/>
    <w:multiLevelType w:val="hybridMultilevel"/>
    <w:tmpl w:val="ED6252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211FC4"/>
    <w:rsid w:val="00412D7A"/>
    <w:rsid w:val="004F2242"/>
    <w:rsid w:val="004F47F9"/>
    <w:rsid w:val="00504457"/>
    <w:rsid w:val="0052059C"/>
    <w:rsid w:val="005D6B5E"/>
    <w:rsid w:val="00603450"/>
    <w:rsid w:val="00642936"/>
    <w:rsid w:val="0068614B"/>
    <w:rsid w:val="006C0E12"/>
    <w:rsid w:val="006C10B1"/>
    <w:rsid w:val="006C3405"/>
    <w:rsid w:val="007848E8"/>
    <w:rsid w:val="00803522"/>
    <w:rsid w:val="00823D6B"/>
    <w:rsid w:val="00A50F0D"/>
    <w:rsid w:val="00A81E00"/>
    <w:rsid w:val="00AF2683"/>
    <w:rsid w:val="00B83441"/>
    <w:rsid w:val="00B93BD8"/>
    <w:rsid w:val="00BC76D8"/>
    <w:rsid w:val="00CB1D2F"/>
    <w:rsid w:val="00CD2A09"/>
    <w:rsid w:val="00CE418F"/>
    <w:rsid w:val="00E1761D"/>
    <w:rsid w:val="00F62A47"/>
    <w:rsid w:val="00F64BA9"/>
    <w:rsid w:val="00FA6A20"/>
    <w:rsid w:val="00FD558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22"/>
    <w:rPr>
      <w:i/>
      <w:iCs/>
      <w:color w:val="0378A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22"/>
    <w:rPr>
      <w:i/>
      <w:iCs/>
      <w:color w:val="0378A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22"/>
  </w:style>
  <w:style w:type="paragraph" w:styleId="Footer">
    <w:name w:val="footer"/>
    <w:basedOn w:val="Normal"/>
    <w:link w:val="Foot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22"/>
  </w:style>
  <w:style w:type="table" w:styleId="TableGrid">
    <w:name w:val="Table Grid"/>
    <w:basedOn w:val="TableNormal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176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61D"/>
    <w:rPr>
      <w:color w:val="605E5C"/>
      <w:shd w:val="clear" w:color="auto" w:fill="E1DFDD"/>
    </w:rPr>
  </w:style>
  <w:style w:type="table" w:styleId="GridTable6Colorful-Accent3">
    <w:name w:val="Grid Table 6 Colorful Accent 3"/>
    <w:basedOn w:val="TableNormal"/>
    <w:uiPriority w:val="51"/>
    <w:rsid w:val="00E1761D"/>
    <w:pPr>
      <w:spacing w:after="0" w:line="240" w:lineRule="auto"/>
    </w:pPr>
    <w:rPr>
      <w:color w:val="37B4EC" w:themeColor="accent3" w:themeShade="BF"/>
    </w:rPr>
    <w:tblPr>
      <w:tblStyleRowBandSize w:val="1"/>
      <w:tblStyleColBandSize w:val="1"/>
      <w:tblBorders>
        <w:top w:val="single" w:sz="4" w:space="0" w:color="BDE6F9" w:themeColor="accent3" w:themeTint="99"/>
        <w:left w:val="single" w:sz="4" w:space="0" w:color="BDE6F9" w:themeColor="accent3" w:themeTint="99"/>
        <w:bottom w:val="single" w:sz="4" w:space="0" w:color="BDE6F9" w:themeColor="accent3" w:themeTint="99"/>
        <w:right w:val="single" w:sz="4" w:space="0" w:color="BDE6F9" w:themeColor="accent3" w:themeTint="99"/>
        <w:insideH w:val="single" w:sz="4" w:space="0" w:color="BDE6F9" w:themeColor="accent3" w:themeTint="99"/>
        <w:insideV w:val="single" w:sz="4" w:space="0" w:color="BDE6F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DE6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6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6C3405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left w:val="single" w:sz="4" w:space="0" w:color="BDE6F9" w:themeColor="accent3" w:themeTint="99"/>
        <w:bottom w:val="single" w:sz="4" w:space="0" w:color="BDE6F9" w:themeColor="accent3" w:themeTint="99"/>
        <w:right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F5" w:themeColor="accent3"/>
          <w:left w:val="single" w:sz="4" w:space="0" w:color="92D6F5" w:themeColor="accent3"/>
          <w:bottom w:val="single" w:sz="4" w:space="0" w:color="92D6F5" w:themeColor="accent3"/>
          <w:right w:val="single" w:sz="4" w:space="0" w:color="92D6F5" w:themeColor="accent3"/>
          <w:insideH w:val="nil"/>
        </w:tcBorders>
        <w:shd w:val="clear" w:color="auto" w:fill="92D6F5" w:themeFill="accent3"/>
      </w:tcPr>
    </w:tblStylePr>
    <w:tblStylePr w:type="lastRow">
      <w:rPr>
        <w:b/>
        <w:bCs/>
      </w:rPr>
      <w:tblPr/>
      <w:tcPr>
        <w:tcBorders>
          <w:top w:val="double" w:sz="4" w:space="0" w:color="BDE6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hald@isafjordur.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B147-D481-499E-9519-6629B066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5</cp:revision>
  <dcterms:created xsi:type="dcterms:W3CDTF">2025-03-17T11:44:00Z</dcterms:created>
  <dcterms:modified xsi:type="dcterms:W3CDTF">2025-03-17T14:57:00Z</dcterms:modified>
</cp:coreProperties>
</file>