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62DD54FF" w:rsidR="00F62A47" w:rsidRPr="00262EA1" w:rsidRDefault="00C06A7C" w:rsidP="00C06A7C">
      <w:pPr>
        <w:pStyle w:val="Fyrirsgn1"/>
      </w:pPr>
      <w:r w:rsidRPr="00C06A7C">
        <w:rPr>
          <w:bCs/>
        </w:rPr>
        <w:t>Leiðbeinandi móttökuáætlun nýrra starfsmanna</w:t>
      </w:r>
    </w:p>
    <w:p w14:paraId="58C58AB0" w14:textId="13F34AE9" w:rsidR="005B1A82" w:rsidRPr="00262EA1" w:rsidRDefault="00C06A7C" w:rsidP="005B1A82">
      <w:pPr>
        <w:pStyle w:val="Fyrirsgn2"/>
        <w:rPr>
          <w:sz w:val="28"/>
          <w:szCs w:val="28"/>
        </w:rPr>
      </w:pPr>
      <w:r>
        <w:rPr>
          <w:sz w:val="28"/>
          <w:szCs w:val="28"/>
        </w:rPr>
        <w:t>1 Lengi býr að fyrstu gerð</w:t>
      </w:r>
    </w:p>
    <w:p w14:paraId="5942BBB0" w14:textId="7B3C1D44" w:rsidR="00C06A7C" w:rsidRDefault="00C06A7C" w:rsidP="00C06A7C">
      <w:pPr>
        <w:spacing w:after="0" w:line="360" w:lineRule="auto"/>
        <w:jc w:val="both"/>
      </w:pPr>
      <w:r>
        <w:t>Afar mikilvægt er að vandað sé til verka þegar nýr starfsmaður hefur störf hjá Ísafjarðarbæ.</w:t>
      </w:r>
      <w:r w:rsidR="00AF4F6B">
        <w:t xml:space="preserve"> </w:t>
      </w:r>
      <w:r>
        <w:t>Ísafjarðarbær gerir þær kröfur til starfsfólks að það sinni störfum sínum af alúð og heilindum,</w:t>
      </w:r>
      <w:r w:rsidR="00AF4F6B">
        <w:t xml:space="preserve"> </w:t>
      </w:r>
      <w:r>
        <w:t>sýni frumkvæði og þjónustulund og komi ávallt fram af kurteisi og virðingu við samstarfsfólk</w:t>
      </w:r>
      <w:r w:rsidR="00AF4F6B">
        <w:t xml:space="preserve"> </w:t>
      </w:r>
      <w:r>
        <w:t>og aðra sem þeir hafa samskipti við í störfum sínum. Rannsóknir hafa sýnt að markviss</w:t>
      </w:r>
      <w:r w:rsidR="00AF4F6B">
        <w:t xml:space="preserve"> </w:t>
      </w:r>
      <w:r>
        <w:t>þjálfun starfsfólks og vönduð vinnubrögð við móttöku leiða til aukinnar framleiðni starfsfólks,</w:t>
      </w:r>
      <w:r w:rsidR="00AF4F6B">
        <w:t xml:space="preserve"> </w:t>
      </w:r>
      <w:r>
        <w:t>sam</w:t>
      </w:r>
      <w:r w:rsidR="00AF4F6B">
        <w:softHyphen/>
      </w:r>
      <w:r>
        <w:t>keppnis</w:t>
      </w:r>
      <w:r w:rsidR="00AF4F6B">
        <w:softHyphen/>
      </w:r>
      <w:r>
        <w:t>hæfni vinnustaða vex, hollusta starfsfólks við vinnustaðinn eykst, starfsfólk öðlast</w:t>
      </w:r>
      <w:r w:rsidR="00AF4F6B">
        <w:t xml:space="preserve"> </w:t>
      </w:r>
      <w:r>
        <w:t>fyrr öryggi í starfi og starfsmannavelta minnkar.</w:t>
      </w:r>
    </w:p>
    <w:p w14:paraId="5405DA6E" w14:textId="566CF58C" w:rsidR="00C06A7C" w:rsidRDefault="00C06A7C" w:rsidP="00AF4F6B">
      <w:pPr>
        <w:spacing w:before="240" w:after="0" w:line="360" w:lineRule="auto"/>
        <w:jc w:val="both"/>
      </w:pPr>
      <w:r>
        <w:t>Mikil starfsmannavelta veldur óhagræði á vinnustað, hún getur valdið starfsfólki</w:t>
      </w:r>
      <w:r w:rsidR="00AF4F6B">
        <w:t xml:space="preserve"> </w:t>
      </w:r>
      <w:r>
        <w:t>ó</w:t>
      </w:r>
      <w:r w:rsidR="00AF4F6B">
        <w:softHyphen/>
      </w:r>
      <w:r>
        <w:t>þæg</w:t>
      </w:r>
      <w:r w:rsidR="00AF4F6B">
        <w:softHyphen/>
      </w:r>
      <w:r>
        <w:t>indum og er afar kostnaðarsöm. Auglýsa þarf eftir nýju starfsfólki, ráðningarferli tekur</w:t>
      </w:r>
      <w:r w:rsidR="00AF4F6B">
        <w:t xml:space="preserve"> </w:t>
      </w:r>
      <w:r>
        <w:t>tíma og vinnu, þjálfun starfsmanna er tímafrek, viðskiptavinir geta horfið með starfsmanni,</w:t>
      </w:r>
      <w:r w:rsidR="00AF4F6B">
        <w:t xml:space="preserve"> </w:t>
      </w:r>
      <w:r>
        <w:t>sérþekking tapast af vinnustaðnum og ímynd vinnustaðar getur skaðast vegna mikillar</w:t>
      </w:r>
      <w:r w:rsidR="00AF4F6B">
        <w:t xml:space="preserve"> </w:t>
      </w:r>
      <w:r>
        <w:t>starfsmannaveltu. Starfs</w:t>
      </w:r>
      <w:r w:rsidR="00AF4F6B">
        <w:softHyphen/>
      </w:r>
      <w:r>
        <w:t>mannaveltan er mest fyrst eftir að starfsmenn hafa verið ráðnir í starf</w:t>
      </w:r>
      <w:r w:rsidR="00AF4F6B">
        <w:t xml:space="preserve"> </w:t>
      </w:r>
      <w:r>
        <w:t>og sýna erlendar rann</w:t>
      </w:r>
      <w:r w:rsidR="00AF4F6B">
        <w:softHyphen/>
      </w:r>
      <w:r>
        <w:t>sóknir að allt að helmingur nýrra starfsmanna hættir á fyrstu 12</w:t>
      </w:r>
      <w:r w:rsidR="00AF4F6B">
        <w:t xml:space="preserve"> </w:t>
      </w:r>
      <w:r>
        <w:t>mánuðum í starfi.</w:t>
      </w:r>
    </w:p>
    <w:p w14:paraId="417CC3D1" w14:textId="2A6288FA" w:rsidR="00C06A7C" w:rsidRDefault="00C06A7C" w:rsidP="00AF4F6B">
      <w:pPr>
        <w:spacing w:before="240" w:after="0" w:line="360" w:lineRule="auto"/>
        <w:jc w:val="both"/>
      </w:pPr>
      <w:r>
        <w:t>Með markvissri móttökuáætlun og nýliðafræðslu er leitast við að fræða nýjan starfsmann</w:t>
      </w:r>
      <w:r w:rsidR="00AF4F6B">
        <w:t xml:space="preserve"> </w:t>
      </w:r>
      <w:r>
        <w:t>á mark</w:t>
      </w:r>
      <w:r w:rsidR="00AF4F6B">
        <w:softHyphen/>
      </w:r>
      <w:r>
        <w:t>vissan hátt um starfið og vinnustaðinn. Ávinningur góðrar móttöku felst helst í:</w:t>
      </w:r>
    </w:p>
    <w:p w14:paraId="22DD5D9B" w14:textId="77777777" w:rsidR="00C06A7C" w:rsidRDefault="00C06A7C" w:rsidP="00C06A7C">
      <w:pPr>
        <w:pStyle w:val="Mlsgreinlista"/>
        <w:numPr>
          <w:ilvl w:val="0"/>
          <w:numId w:val="3"/>
        </w:numPr>
        <w:spacing w:before="240" w:after="0" w:line="360" w:lineRule="auto"/>
        <w:jc w:val="both"/>
      </w:pPr>
      <w:r>
        <w:t>Minni starfsmannaveltu.</w:t>
      </w:r>
    </w:p>
    <w:p w14:paraId="6CD524DA" w14:textId="77777777" w:rsidR="00C06A7C" w:rsidRDefault="00C06A7C" w:rsidP="00C06A7C">
      <w:pPr>
        <w:pStyle w:val="Mlsgreinlista"/>
        <w:numPr>
          <w:ilvl w:val="0"/>
          <w:numId w:val="3"/>
        </w:numPr>
        <w:spacing w:before="240" w:after="0" w:line="360" w:lineRule="auto"/>
        <w:jc w:val="both"/>
      </w:pPr>
      <w:r>
        <w:t>Öryggi starfsmannsins vex og líkur á kvíða sem fylgt getur starfsskiptum minnkar.</w:t>
      </w:r>
    </w:p>
    <w:p w14:paraId="5A3E5E02" w14:textId="77777777" w:rsidR="00C06A7C" w:rsidRDefault="00C06A7C" w:rsidP="00C06A7C">
      <w:pPr>
        <w:pStyle w:val="Mlsgreinlista"/>
        <w:numPr>
          <w:ilvl w:val="0"/>
          <w:numId w:val="3"/>
        </w:numPr>
        <w:spacing w:before="240" w:after="0" w:line="360" w:lineRule="auto"/>
        <w:jc w:val="both"/>
      </w:pPr>
      <w:r>
        <w:t>Sá tími sem það tekur starfsmanninn að ná fullum afköstum styttist.</w:t>
      </w:r>
    </w:p>
    <w:p w14:paraId="654D5CCC" w14:textId="3822033B" w:rsidR="00C06A7C" w:rsidRDefault="00C06A7C" w:rsidP="00C06A7C">
      <w:pPr>
        <w:pStyle w:val="Mlsgreinlista"/>
        <w:numPr>
          <w:ilvl w:val="0"/>
          <w:numId w:val="3"/>
        </w:numPr>
        <w:spacing w:before="240" w:after="0" w:line="360" w:lineRule="auto"/>
        <w:jc w:val="both"/>
      </w:pPr>
      <w:r>
        <w:t>Meiri líkur eru á að strax í upphafi myndi starfsmaðurinn jákvæð tengsl við vinnustað</w:t>
      </w:r>
      <w:r w:rsidR="00556181">
        <w:softHyphen/>
      </w:r>
      <w:r>
        <w:t>inn.</w:t>
      </w:r>
    </w:p>
    <w:p w14:paraId="4143F89E" w14:textId="77777777" w:rsidR="00C06A7C" w:rsidRDefault="00C06A7C" w:rsidP="00C06A7C">
      <w:pPr>
        <w:pStyle w:val="Mlsgreinlista"/>
        <w:numPr>
          <w:ilvl w:val="0"/>
          <w:numId w:val="3"/>
        </w:numPr>
        <w:spacing w:before="240" w:after="0" w:line="360" w:lineRule="auto"/>
        <w:jc w:val="both"/>
      </w:pPr>
      <w:r>
        <w:t>Líkur á að starfsmaðurinn hætti á fyrstu mánuðum ráðningar minnka.</w:t>
      </w:r>
    </w:p>
    <w:p w14:paraId="4CCC0597" w14:textId="1FE0E987" w:rsidR="00C06A7C" w:rsidRDefault="00C06A7C" w:rsidP="00C06A7C">
      <w:pPr>
        <w:pStyle w:val="Mlsgreinlista"/>
        <w:numPr>
          <w:ilvl w:val="0"/>
          <w:numId w:val="3"/>
        </w:numPr>
        <w:spacing w:before="240" w:after="0" w:line="360" w:lineRule="auto"/>
        <w:jc w:val="both"/>
      </w:pPr>
      <w:r>
        <w:t>Forstöðumenn og aðrir starfsmenn þurfa að eyða minni tíma í að upplýsa starfsmann</w:t>
      </w:r>
      <w:r w:rsidR="00556181">
        <w:softHyphen/>
      </w:r>
      <w:r>
        <w:t>inn um starfið og vinnustaðinn.</w:t>
      </w:r>
    </w:p>
    <w:p w14:paraId="6885727A" w14:textId="4D52A2B3" w:rsidR="00211FC4" w:rsidRDefault="00C06A7C" w:rsidP="00C06A7C">
      <w:pPr>
        <w:pStyle w:val="Mlsgreinlista"/>
        <w:numPr>
          <w:ilvl w:val="0"/>
          <w:numId w:val="3"/>
        </w:numPr>
        <w:spacing w:before="240" w:after="0" w:line="360" w:lineRule="auto"/>
        <w:jc w:val="both"/>
      </w:pPr>
      <w:r>
        <w:t>Nýliðinn fær allar nauðsynlegar upplýsingar strax í upphafi um þá þætti sem stjórn</w:t>
      </w:r>
      <w:r w:rsidR="00556181">
        <w:softHyphen/>
      </w:r>
      <w:r>
        <w:t>endur telja að hann þurfi um starfsemina, vinnustaðamenninguna, hefðir, venjur og starfshætti.</w:t>
      </w:r>
    </w:p>
    <w:p w14:paraId="5F2599CC" w14:textId="77777777" w:rsidR="00C06A7C" w:rsidRDefault="00C06A7C" w:rsidP="00C06A7C">
      <w:pPr>
        <w:spacing w:before="240" w:after="0" w:line="360" w:lineRule="auto"/>
        <w:jc w:val="both"/>
      </w:pPr>
    </w:p>
    <w:p w14:paraId="7B723F3D" w14:textId="69038633" w:rsidR="00C06A7C" w:rsidRPr="00C06A7C" w:rsidRDefault="00C06A7C" w:rsidP="00C06A7C">
      <w:pPr>
        <w:pStyle w:val="Fyrirsgn3"/>
      </w:pPr>
      <w:r w:rsidRPr="00C06A7C">
        <w:lastRenderedPageBreak/>
        <w:t>1.1 Móttaka nýrra starfsmanna</w:t>
      </w:r>
    </w:p>
    <w:p w14:paraId="68F11047" w14:textId="16900116" w:rsidR="00C06A7C" w:rsidRPr="00C06A7C" w:rsidRDefault="00C06A7C" w:rsidP="00C06A7C">
      <w:pPr>
        <w:spacing w:before="240" w:after="0" w:line="360" w:lineRule="auto"/>
        <w:jc w:val="both"/>
      </w:pPr>
      <w:r w:rsidRPr="00C06A7C">
        <w:rPr>
          <w:i/>
          <w:iCs/>
        </w:rPr>
        <w:t>Allir vinnustaðir Ísafjarðarbæjar skulu setja sér skriflega áætlun/ferli um móttöku nýrra starfs</w:t>
      </w:r>
      <w:r w:rsidR="00556181">
        <w:rPr>
          <w:i/>
          <w:iCs/>
        </w:rPr>
        <w:softHyphen/>
      </w:r>
      <w:r w:rsidRPr="00C06A7C">
        <w:rPr>
          <w:i/>
          <w:iCs/>
        </w:rPr>
        <w:t xml:space="preserve">manna og fylgja henni þegar nýr starfsmaður er ráðinn. </w:t>
      </w:r>
    </w:p>
    <w:p w14:paraId="030A5D39" w14:textId="445ED7A0" w:rsidR="00C06A7C" w:rsidRPr="00C06A7C" w:rsidRDefault="00C06A7C" w:rsidP="00C06A7C">
      <w:pPr>
        <w:spacing w:before="240" w:after="0" w:line="360" w:lineRule="auto"/>
        <w:jc w:val="both"/>
      </w:pPr>
      <w:r w:rsidRPr="00C06A7C">
        <w:t>Mikilvægt er að nýjum starfsmönnum séu kynnt þau atriði er varða vinnustaðinn og starfið</w:t>
      </w:r>
      <w:r w:rsidR="00AF4F6B">
        <w:t xml:space="preserve"> </w:t>
      </w:r>
      <w:r w:rsidRPr="00C06A7C">
        <w:t>hans. Nýir starfsmenn skulu sitja rafræna nýliðakynningu þar sem farið er yfir réttindi og skyld</w:t>
      </w:r>
      <w:r w:rsidR="00AF4F6B">
        <w:softHyphen/>
      </w:r>
      <w:r w:rsidRPr="00C06A7C">
        <w:t>ur, kjarasamninga, stéttarfélög, skipurit bæjarins, samskipti og áherslur í starfsmanna</w:t>
      </w:r>
      <w:r w:rsidR="00556181">
        <w:softHyphen/>
      </w:r>
      <w:r w:rsidRPr="00C06A7C">
        <w:t>málum</w:t>
      </w:r>
      <w:r w:rsidR="00AF4F6B">
        <w:t xml:space="preserve"> </w:t>
      </w:r>
      <w:r w:rsidRPr="00C06A7C">
        <w:t xml:space="preserve">og ýmislegt fleira. </w:t>
      </w:r>
    </w:p>
    <w:p w14:paraId="3FA6F6A0" w14:textId="77777777" w:rsidR="00C06A7C" w:rsidRPr="00C06A7C" w:rsidRDefault="00C06A7C" w:rsidP="00C06A7C">
      <w:pPr>
        <w:pStyle w:val="Fyrirsgn3"/>
      </w:pPr>
      <w:r w:rsidRPr="00C06A7C">
        <w:t xml:space="preserve">1.2 Undirbúningur </w:t>
      </w:r>
    </w:p>
    <w:p w14:paraId="03502455" w14:textId="09501FD7" w:rsidR="00C06A7C" w:rsidRPr="00C06A7C" w:rsidRDefault="00C06A7C" w:rsidP="00C06A7C">
      <w:pPr>
        <w:spacing w:before="240" w:after="0" w:line="360" w:lineRule="auto"/>
        <w:jc w:val="both"/>
      </w:pPr>
      <w:r w:rsidRPr="00C06A7C">
        <w:t>Góður undirbúningur er gulli betri. Áður en nýr starfsmaður mætir til vinnu á vinnustað eru</w:t>
      </w:r>
      <w:r w:rsidR="00AF4F6B">
        <w:t xml:space="preserve"> </w:t>
      </w:r>
      <w:r w:rsidRPr="00C06A7C">
        <w:t xml:space="preserve">mörg atriði sem hafa ber í huga og gott er að forstöðumaður skipuleggi komu hans tímanlega. </w:t>
      </w:r>
    </w:p>
    <w:p w14:paraId="0E5BFAB4" w14:textId="77777777" w:rsidR="00C06A7C" w:rsidRPr="00C06A7C" w:rsidRDefault="00C06A7C" w:rsidP="00AF4F6B">
      <w:pPr>
        <w:pStyle w:val="Mlsgreinlista"/>
        <w:numPr>
          <w:ilvl w:val="0"/>
          <w:numId w:val="4"/>
        </w:numPr>
        <w:spacing w:before="240" w:after="0" w:line="360" w:lineRule="auto"/>
        <w:ind w:left="426"/>
        <w:jc w:val="both"/>
        <w:rPr>
          <w:b/>
          <w:bCs/>
        </w:rPr>
      </w:pPr>
      <w:r w:rsidRPr="00C06A7C">
        <w:rPr>
          <w:b/>
          <w:bCs/>
        </w:rPr>
        <w:t>Ráðningarsamningur og trúnaðarheit.</w:t>
      </w:r>
    </w:p>
    <w:p w14:paraId="56B4D32F" w14:textId="60CA9B67" w:rsidR="00C06A7C" w:rsidRDefault="00C06A7C" w:rsidP="00AF4F6B">
      <w:pPr>
        <w:pStyle w:val="Mlsgreinlista"/>
        <w:spacing w:before="240" w:after="0" w:line="360" w:lineRule="auto"/>
        <w:ind w:left="426"/>
        <w:jc w:val="both"/>
      </w:pPr>
      <w:r w:rsidRPr="00C06A7C">
        <w:t xml:space="preserve">Áður en starf hefst skal gerður skriflegur ráðningarsamningur við starfsmanninn (sjá </w:t>
      </w:r>
      <w:r w:rsidRPr="008063F2">
        <w:rPr>
          <w:i/>
          <w:iCs/>
        </w:rPr>
        <w:t>Verk</w:t>
      </w:r>
      <w:r w:rsidR="00AF4F6B" w:rsidRPr="008063F2">
        <w:rPr>
          <w:i/>
          <w:iCs/>
        </w:rPr>
        <w:softHyphen/>
      </w:r>
      <w:r w:rsidRPr="008063F2">
        <w:rPr>
          <w:i/>
          <w:iCs/>
        </w:rPr>
        <w:t>lag/samráð við ráðningar, gerð og undirritun ráðningarsamnings</w:t>
      </w:r>
      <w:r w:rsidRPr="00C06A7C">
        <w:t xml:space="preserve">). </w:t>
      </w:r>
    </w:p>
    <w:p w14:paraId="1BC38F50" w14:textId="74EC2FC2" w:rsidR="00C06A7C" w:rsidRDefault="00C06A7C" w:rsidP="00AF4F6B">
      <w:pPr>
        <w:pStyle w:val="Mlsgreinlista"/>
        <w:spacing w:before="240" w:after="0" w:line="360" w:lineRule="auto"/>
        <w:ind w:left="426"/>
        <w:jc w:val="both"/>
      </w:pPr>
      <w:r w:rsidRPr="00C06A7C">
        <w:t xml:space="preserve">Eyðublöð ráðningarsamninga má finna á starfsmannavef bæjarins undir </w:t>
      </w:r>
      <w:r w:rsidRPr="00C06A7C">
        <w:rPr>
          <w:i/>
          <w:iCs/>
        </w:rPr>
        <w:t>Eyðublöð, leið</w:t>
      </w:r>
      <w:r w:rsidR="00AF4F6B">
        <w:rPr>
          <w:i/>
          <w:iCs/>
        </w:rPr>
        <w:softHyphen/>
      </w:r>
      <w:r w:rsidRPr="00C06A7C">
        <w:rPr>
          <w:i/>
          <w:iCs/>
        </w:rPr>
        <w:t>beiningar og gátlistar</w:t>
      </w:r>
      <w:r w:rsidRPr="00C06A7C">
        <w:t>. Samningurinn skal útfylltur af forstöðumanni (</w:t>
      </w:r>
      <w:r>
        <w:t>þeim</w:t>
      </w:r>
      <w:r w:rsidRPr="00C06A7C">
        <w:t xml:space="preserve"> sem fer með ráðningarvald) og sendur með tölvupósti til mannauðsstjóra til yfirlesturs og sam</w:t>
      </w:r>
      <w:r w:rsidR="00556181">
        <w:softHyphen/>
      </w:r>
      <w:r w:rsidRPr="00C06A7C">
        <w:t xml:space="preserve">þykktar </w:t>
      </w:r>
      <w:r w:rsidRPr="00C06A7C">
        <w:rPr>
          <w:b/>
          <w:bCs/>
        </w:rPr>
        <w:t xml:space="preserve">áður </w:t>
      </w:r>
      <w:r w:rsidRPr="00C06A7C">
        <w:t xml:space="preserve">en hann er undirritaður af starfsmanni og yfirmanni. </w:t>
      </w:r>
    </w:p>
    <w:p w14:paraId="7A9CDF35" w14:textId="77777777" w:rsidR="00C06A7C" w:rsidRDefault="00C06A7C" w:rsidP="00AF4F6B">
      <w:pPr>
        <w:pStyle w:val="Mlsgreinlista"/>
        <w:spacing w:before="240" w:after="0" w:line="360" w:lineRule="auto"/>
        <w:ind w:left="426"/>
        <w:jc w:val="both"/>
      </w:pPr>
      <w:r w:rsidRPr="00C06A7C">
        <w:rPr>
          <w:b/>
          <w:bCs/>
        </w:rPr>
        <w:t>Mikilvægt er að bera undir starfsmann í hvaða stéttarfélagi hann vill vera og/eða hann þarf að vera í m.t.t. starfs</w:t>
      </w:r>
      <w:r w:rsidRPr="00C06A7C">
        <w:t xml:space="preserve">. </w:t>
      </w:r>
    </w:p>
    <w:p w14:paraId="1FFD96B7" w14:textId="7B372A19" w:rsidR="00C06A7C" w:rsidRDefault="00C06A7C" w:rsidP="00AF4F6B">
      <w:pPr>
        <w:pStyle w:val="Mlsgreinlista"/>
        <w:spacing w:before="240" w:after="0" w:line="360" w:lineRule="auto"/>
        <w:ind w:left="426"/>
        <w:jc w:val="both"/>
      </w:pPr>
      <w:r w:rsidRPr="00C06A7C">
        <w:t xml:space="preserve">Við gerð ráðningarsamnings skal haft samráð við sviðsstjóra, áður en honum er skilað til launadeildar. Ráðningarsamningi skal skilað til launadeildar </w:t>
      </w:r>
      <w:r w:rsidRPr="00C06A7C">
        <w:rPr>
          <w:b/>
          <w:bCs/>
        </w:rPr>
        <w:t xml:space="preserve">áður </w:t>
      </w:r>
      <w:r w:rsidRPr="00C06A7C">
        <w:t>en starf hefst svo hægt sé að stofna starfsmanninn í launakerfi og Vinnustund. Til viðbótar skal starfs</w:t>
      </w:r>
      <w:r w:rsidR="00556181">
        <w:softHyphen/>
      </w:r>
      <w:r w:rsidRPr="00C06A7C">
        <w:t xml:space="preserve">maður skrifa undir trúnaðarheit. </w:t>
      </w:r>
    </w:p>
    <w:p w14:paraId="646E1172" w14:textId="016E5634" w:rsidR="00556181" w:rsidRDefault="00C06A7C" w:rsidP="00AF4F6B">
      <w:pPr>
        <w:pStyle w:val="Mlsgreinlista"/>
        <w:spacing w:before="240" w:after="0" w:line="360" w:lineRule="auto"/>
        <w:ind w:left="426"/>
        <w:jc w:val="both"/>
      </w:pPr>
      <w:r>
        <w:t>S</w:t>
      </w:r>
      <w:r w:rsidRPr="00C06A7C">
        <w:t>tarfsmenn leik- og grunnskóla, málefna fatlaðra og starfsmenn í íþrótta</w:t>
      </w:r>
      <w:r>
        <w:t>-</w:t>
      </w:r>
      <w:r w:rsidRPr="00C06A7C">
        <w:t xml:space="preserve"> og æsku</w:t>
      </w:r>
      <w:r w:rsidR="00556181">
        <w:softHyphen/>
      </w:r>
      <w:r w:rsidRPr="00C06A7C">
        <w:t>lýðs</w:t>
      </w:r>
      <w:r w:rsidR="00556181">
        <w:softHyphen/>
      </w:r>
      <w:r w:rsidRPr="00C06A7C">
        <w:t>starfi þurfa einnig að undirrita heimild til öflunar upplýsinga úr sakaskrá.</w:t>
      </w:r>
    </w:p>
    <w:p w14:paraId="26AFDB99" w14:textId="6DA031D4" w:rsidR="00C06A7C" w:rsidRDefault="00C06A7C" w:rsidP="00AF4F6B">
      <w:pPr>
        <w:pStyle w:val="Mlsgreinlista"/>
        <w:spacing w:before="240" w:after="0" w:line="360" w:lineRule="auto"/>
        <w:ind w:left="426"/>
        <w:jc w:val="both"/>
      </w:pPr>
      <w:r w:rsidRPr="00C06A7C">
        <w:rPr>
          <w:b/>
          <w:bCs/>
        </w:rPr>
        <w:t>Ítreka skal við starfsmann að skila inn nauðsynlegum gögnum</w:t>
      </w:r>
      <w:r w:rsidR="00556181">
        <w:rPr>
          <w:b/>
          <w:bCs/>
        </w:rPr>
        <w:t>, til dæmis</w:t>
      </w:r>
      <w:r w:rsidRPr="00C06A7C">
        <w:t xml:space="preserve">: </w:t>
      </w:r>
    </w:p>
    <w:p w14:paraId="03C69752" w14:textId="475E159F" w:rsidR="00C06A7C" w:rsidRPr="00556181" w:rsidRDefault="00C06A7C" w:rsidP="00AF4F6B">
      <w:pPr>
        <w:pStyle w:val="Mlsgreinlista"/>
        <w:numPr>
          <w:ilvl w:val="0"/>
          <w:numId w:val="5"/>
        </w:numPr>
        <w:spacing w:before="240" w:after="0" w:line="360" w:lineRule="auto"/>
        <w:ind w:left="993"/>
        <w:jc w:val="both"/>
        <w:rPr>
          <w:b/>
          <w:bCs/>
        </w:rPr>
      </w:pPr>
      <w:r w:rsidRPr="00C06A7C">
        <w:rPr>
          <w:b/>
          <w:bCs/>
        </w:rPr>
        <w:t>Skattkort</w:t>
      </w:r>
    </w:p>
    <w:p w14:paraId="720F29BB" w14:textId="5FB7F974" w:rsidR="00C06A7C" w:rsidRDefault="00C06A7C" w:rsidP="00AF4F6B">
      <w:pPr>
        <w:pStyle w:val="Mlsgreinlista"/>
        <w:spacing w:before="240" w:after="0" w:line="360" w:lineRule="auto"/>
        <w:ind w:left="993"/>
        <w:jc w:val="both"/>
      </w:pPr>
      <w:r>
        <w:t>Þ</w:t>
      </w:r>
      <w:r w:rsidRPr="00C06A7C">
        <w:t xml:space="preserve">að </w:t>
      </w:r>
      <w:r>
        <w:t xml:space="preserve">er </w:t>
      </w:r>
      <w:r w:rsidRPr="00C06A7C">
        <w:t>á ábyrgð starfsmanns að koma upplýsingum um nýttan eða ónýttan persónu</w:t>
      </w:r>
      <w:r w:rsidR="00AF4F6B">
        <w:softHyphen/>
      </w:r>
      <w:r w:rsidRPr="00C06A7C">
        <w:t>afslátt til launadeildar.</w:t>
      </w:r>
      <w:r w:rsidR="00AF4F6B">
        <w:t xml:space="preserve"> </w:t>
      </w:r>
      <w:r w:rsidRPr="00C06A7C">
        <w:t xml:space="preserve">Starfsmaður sendir tölvupóst á </w:t>
      </w:r>
      <w:hyperlink r:id="rId7" w:history="1">
        <w:r w:rsidRPr="00C06A7C">
          <w:rPr>
            <w:rStyle w:val="Tengill"/>
          </w:rPr>
          <w:t>laun@isafjordur.is</w:t>
        </w:r>
      </w:hyperlink>
      <w:r>
        <w:t xml:space="preserve"> </w:t>
      </w:r>
      <w:r w:rsidRPr="00C06A7C">
        <w:t xml:space="preserve">þar sem fram kemur nafn, kennitala, hvort fullnýta eigi skattkortið hjá Ísafjarðarbæ eða að hluta, og hvernig búið sé að nýta kortið á þessu ári (sjá nánar í </w:t>
      </w:r>
      <w:hyperlink r:id="rId8" w:history="1">
        <w:r w:rsidRPr="008063F2">
          <w:rPr>
            <w:rStyle w:val="Tengill"/>
          </w:rPr>
          <w:t>Mikilvæg skilaboð til nýrra starfsmanna</w:t>
        </w:r>
      </w:hyperlink>
      <w:r w:rsidRPr="00C06A7C">
        <w:t xml:space="preserve">). </w:t>
      </w:r>
    </w:p>
    <w:p w14:paraId="5C5B5301" w14:textId="4AC0E31F" w:rsidR="00C06A7C" w:rsidRDefault="00C06A7C" w:rsidP="00AF4F6B">
      <w:pPr>
        <w:pStyle w:val="Mlsgreinlista"/>
        <w:spacing w:before="240" w:after="0" w:line="360" w:lineRule="auto"/>
        <w:ind w:left="993"/>
        <w:jc w:val="both"/>
      </w:pPr>
      <w:r w:rsidRPr="00C06A7C">
        <w:t xml:space="preserve">Hægt er að sjá nýttan persónuafslátt inni á þjónustusíðu á </w:t>
      </w:r>
      <w:hyperlink r:id="rId9" w:history="1">
        <w:r w:rsidRPr="00C06A7C">
          <w:rPr>
            <w:rStyle w:val="Tengill"/>
          </w:rPr>
          <w:t>www.skattur</w:t>
        </w:r>
        <w:r w:rsidRPr="00461CAF">
          <w:rPr>
            <w:rStyle w:val="Tengill"/>
          </w:rPr>
          <w:t>inn</w:t>
        </w:r>
        <w:r w:rsidRPr="00C06A7C">
          <w:rPr>
            <w:rStyle w:val="Tengill"/>
          </w:rPr>
          <w:t>.is</w:t>
        </w:r>
      </w:hyperlink>
      <w:r w:rsidRPr="00C06A7C">
        <w:t>.</w:t>
      </w:r>
    </w:p>
    <w:p w14:paraId="000B2A71" w14:textId="6622C695" w:rsidR="00C06A7C" w:rsidRDefault="00C06A7C" w:rsidP="00AF4F6B">
      <w:pPr>
        <w:pStyle w:val="Mlsgreinlista"/>
        <w:numPr>
          <w:ilvl w:val="0"/>
          <w:numId w:val="5"/>
        </w:numPr>
        <w:spacing w:before="240" w:after="0" w:line="360" w:lineRule="auto"/>
        <w:ind w:left="993"/>
        <w:jc w:val="both"/>
      </w:pPr>
      <w:r>
        <w:lastRenderedPageBreak/>
        <w:t>Prófskírteinum</w:t>
      </w:r>
    </w:p>
    <w:p w14:paraId="762D126E" w14:textId="2D5A73AF" w:rsidR="00C06A7C" w:rsidRDefault="00C06A7C" w:rsidP="00AF4F6B">
      <w:pPr>
        <w:pStyle w:val="Mlsgreinlista"/>
        <w:numPr>
          <w:ilvl w:val="0"/>
          <w:numId w:val="5"/>
        </w:numPr>
        <w:spacing w:before="240" w:after="0" w:line="360" w:lineRule="auto"/>
        <w:ind w:left="993"/>
        <w:jc w:val="both"/>
      </w:pPr>
      <w:r>
        <w:t xml:space="preserve">Starfsvottorði/-um </w:t>
      </w:r>
    </w:p>
    <w:p w14:paraId="3A29087D" w14:textId="4759FE59" w:rsidR="00C06A7C" w:rsidRDefault="00C06A7C" w:rsidP="00AF4F6B">
      <w:pPr>
        <w:pStyle w:val="Mlsgreinlista"/>
        <w:numPr>
          <w:ilvl w:val="0"/>
          <w:numId w:val="5"/>
        </w:numPr>
        <w:spacing w:before="240" w:after="0" w:line="360" w:lineRule="auto"/>
        <w:ind w:left="993"/>
        <w:jc w:val="both"/>
      </w:pPr>
      <w:r>
        <w:t>Upplýsingum um réttindi</w:t>
      </w:r>
    </w:p>
    <w:p w14:paraId="53376712" w14:textId="0005FD65" w:rsidR="00C06A7C" w:rsidRDefault="00C06A7C" w:rsidP="00AF4F6B">
      <w:pPr>
        <w:pStyle w:val="Mlsgreinlista"/>
        <w:numPr>
          <w:ilvl w:val="0"/>
          <w:numId w:val="5"/>
        </w:numPr>
        <w:spacing w:before="240" w:after="0" w:line="360" w:lineRule="auto"/>
        <w:ind w:left="993"/>
        <w:jc w:val="both"/>
      </w:pPr>
      <w:r>
        <w:t>Upplýsingum um viðbótarlífeyrissparnað</w:t>
      </w:r>
    </w:p>
    <w:p w14:paraId="1269C35A" w14:textId="36B95B5C" w:rsidR="00C06A7C" w:rsidRDefault="00C06A7C" w:rsidP="00AF4F6B">
      <w:pPr>
        <w:spacing w:after="0" w:line="360" w:lineRule="auto"/>
        <w:jc w:val="both"/>
      </w:pPr>
      <w:r w:rsidRPr="00C06A7C">
        <w:t>Til viðbótar skal ræða við starfsmann um:</w:t>
      </w:r>
    </w:p>
    <w:p w14:paraId="7F700CBF" w14:textId="2244EB18" w:rsidR="00C06A7C" w:rsidRDefault="00C06A7C" w:rsidP="00AF4F6B">
      <w:pPr>
        <w:pStyle w:val="Mlsgreinlista"/>
        <w:numPr>
          <w:ilvl w:val="0"/>
          <w:numId w:val="7"/>
        </w:numPr>
        <w:spacing w:after="0" w:line="360" w:lineRule="auto"/>
        <w:ind w:left="993"/>
        <w:jc w:val="both"/>
      </w:pPr>
      <w:r>
        <w:t>Kjarasamninga og stéttarfélög</w:t>
      </w:r>
    </w:p>
    <w:p w14:paraId="08A5EACF" w14:textId="2DFDD34A" w:rsidR="00C06A7C" w:rsidRDefault="00C06A7C" w:rsidP="00AF4F6B">
      <w:pPr>
        <w:pStyle w:val="Mlsgreinlista"/>
        <w:numPr>
          <w:ilvl w:val="0"/>
          <w:numId w:val="7"/>
        </w:numPr>
        <w:spacing w:after="0" w:line="360" w:lineRule="auto"/>
        <w:ind w:left="993"/>
        <w:jc w:val="both"/>
      </w:pPr>
      <w:r>
        <w:t>Lífeyrissjóð, (greiðslur í lífeyrissjóði fylgja stéttarfélagsaðild)</w:t>
      </w:r>
    </w:p>
    <w:p w14:paraId="602DBE92" w14:textId="7D9F95C5" w:rsidR="00C06A7C" w:rsidRDefault="00C06A7C" w:rsidP="00AF4F6B">
      <w:pPr>
        <w:pStyle w:val="Mlsgreinlista"/>
        <w:numPr>
          <w:ilvl w:val="0"/>
          <w:numId w:val="7"/>
        </w:numPr>
        <w:spacing w:after="0" w:line="360" w:lineRule="auto"/>
        <w:ind w:left="993"/>
        <w:jc w:val="both"/>
      </w:pPr>
      <w:r>
        <w:t>Dagsetningu útborgunar</w:t>
      </w:r>
    </w:p>
    <w:p w14:paraId="55F4C9CB" w14:textId="6E41A93D" w:rsidR="00C06A7C" w:rsidRDefault="00C06A7C" w:rsidP="00AF4F6B">
      <w:pPr>
        <w:pStyle w:val="Mlsgreinlista"/>
        <w:numPr>
          <w:ilvl w:val="0"/>
          <w:numId w:val="7"/>
        </w:numPr>
        <w:spacing w:after="0" w:line="360" w:lineRule="auto"/>
        <w:ind w:left="993"/>
        <w:jc w:val="both"/>
      </w:pPr>
      <w:r>
        <w:t>Orlof</w:t>
      </w:r>
    </w:p>
    <w:p w14:paraId="2AEE5A06" w14:textId="64F79C02" w:rsidR="00C06A7C" w:rsidRDefault="00C06A7C" w:rsidP="00AF4F6B">
      <w:pPr>
        <w:pStyle w:val="Mlsgreinlista"/>
        <w:numPr>
          <w:ilvl w:val="0"/>
          <w:numId w:val="7"/>
        </w:numPr>
        <w:spacing w:after="0" w:line="360" w:lineRule="auto"/>
        <w:ind w:left="993"/>
        <w:jc w:val="both"/>
      </w:pPr>
      <w:r>
        <w:t>Veikindi, tilkynningar og skráningu veikindadaga og vottorð</w:t>
      </w:r>
    </w:p>
    <w:p w14:paraId="15005387" w14:textId="04CDC37C" w:rsidR="00C06A7C" w:rsidRDefault="00C06A7C" w:rsidP="00AF4F6B">
      <w:pPr>
        <w:pStyle w:val="Mlsgreinlista"/>
        <w:numPr>
          <w:ilvl w:val="0"/>
          <w:numId w:val="7"/>
        </w:numPr>
        <w:spacing w:after="0" w:line="360" w:lineRule="auto"/>
        <w:ind w:left="993"/>
        <w:jc w:val="both"/>
      </w:pPr>
      <w:r>
        <w:t>Fjarvistaskráningu</w:t>
      </w:r>
    </w:p>
    <w:p w14:paraId="48911020" w14:textId="1E963DCE" w:rsidR="00C06A7C" w:rsidRDefault="00C06A7C" w:rsidP="00AF4F6B">
      <w:pPr>
        <w:pStyle w:val="Mlsgreinlista"/>
        <w:numPr>
          <w:ilvl w:val="0"/>
          <w:numId w:val="7"/>
        </w:numPr>
        <w:spacing w:after="0" w:line="360" w:lineRule="auto"/>
        <w:ind w:left="993"/>
        <w:jc w:val="both"/>
      </w:pPr>
      <w:r>
        <w:t>Vinnutímaskipulag og vinnustyttingu</w:t>
      </w:r>
    </w:p>
    <w:p w14:paraId="00246A4E" w14:textId="32F68A44" w:rsidR="00C06A7C" w:rsidRDefault="00C06A7C" w:rsidP="00AF4F6B">
      <w:pPr>
        <w:pStyle w:val="Mlsgreinlista"/>
        <w:numPr>
          <w:ilvl w:val="0"/>
          <w:numId w:val="7"/>
        </w:numPr>
        <w:spacing w:after="0" w:line="360" w:lineRule="auto"/>
        <w:ind w:left="993"/>
        <w:jc w:val="both"/>
      </w:pPr>
      <w:r>
        <w:t>Starfsmannafélög og greiðslur í þau (þar sem við á)</w:t>
      </w:r>
    </w:p>
    <w:p w14:paraId="19776B00" w14:textId="448123E5" w:rsidR="00C06A7C" w:rsidRDefault="00C06A7C" w:rsidP="00AF4F6B">
      <w:pPr>
        <w:pStyle w:val="Mlsgreinlista"/>
        <w:numPr>
          <w:ilvl w:val="0"/>
          <w:numId w:val="7"/>
        </w:numPr>
        <w:spacing w:after="0" w:line="360" w:lineRule="auto"/>
        <w:ind w:left="993"/>
        <w:jc w:val="both"/>
      </w:pPr>
      <w:r>
        <w:t>Starfslýsingu</w:t>
      </w:r>
    </w:p>
    <w:p w14:paraId="31128DA9" w14:textId="77777777" w:rsidR="00556181" w:rsidRPr="00556181" w:rsidRDefault="00556181" w:rsidP="00AF4F6B">
      <w:pPr>
        <w:pStyle w:val="Mlsgreinlista"/>
        <w:numPr>
          <w:ilvl w:val="0"/>
          <w:numId w:val="4"/>
        </w:numPr>
        <w:spacing w:line="360" w:lineRule="auto"/>
        <w:ind w:left="426"/>
        <w:jc w:val="both"/>
        <w:rPr>
          <w:b/>
          <w:bCs/>
        </w:rPr>
      </w:pPr>
      <w:r w:rsidRPr="00556181">
        <w:rPr>
          <w:b/>
          <w:bCs/>
        </w:rPr>
        <w:t>Tölvukerfi</w:t>
      </w:r>
    </w:p>
    <w:p w14:paraId="24128BE3" w14:textId="71BE5DF4" w:rsidR="00C06A7C" w:rsidRPr="00C06A7C" w:rsidRDefault="00C06A7C" w:rsidP="00AF4F6B">
      <w:pPr>
        <w:pStyle w:val="Mlsgreinlista"/>
        <w:spacing w:line="360" w:lineRule="auto"/>
        <w:ind w:left="426"/>
        <w:jc w:val="both"/>
      </w:pPr>
      <w:r w:rsidRPr="00C06A7C">
        <w:t xml:space="preserve">Forstöðumaður skal stofna nýjan notanda í </w:t>
      </w:r>
      <w:r>
        <w:t>þ</w:t>
      </w:r>
      <w:r w:rsidRPr="00C06A7C">
        <w:t xml:space="preserve">jónustugátt ef við á </w:t>
      </w:r>
      <w:r>
        <w:t xml:space="preserve">á </w:t>
      </w:r>
      <w:hyperlink r:id="rId10" w:history="1">
        <w:r w:rsidRPr="00C06A7C">
          <w:rPr>
            <w:rStyle w:val="Tengill"/>
          </w:rPr>
          <w:t>hjalp.isafjordur.is</w:t>
        </w:r>
      </w:hyperlink>
      <w:r w:rsidRPr="00C06A7C">
        <w:t xml:space="preserve"> – Mann</w:t>
      </w:r>
      <w:r w:rsidR="00AF4F6B">
        <w:softHyphen/>
      </w:r>
      <w:r w:rsidRPr="00C06A7C">
        <w:t>auður – Nýr starfsmaður</w:t>
      </w:r>
      <w:r>
        <w:t>,</w:t>
      </w:r>
      <w:r w:rsidRPr="00C06A7C">
        <w:t xml:space="preserve"> og panta viðeigandi aðgang í samræmi við </w:t>
      </w:r>
      <w:hyperlink r:id="rId11" w:history="1">
        <w:r w:rsidRPr="004E0FAC">
          <w:rPr>
            <w:rStyle w:val="Tengill"/>
          </w:rPr>
          <w:t>Gátlisti – Mót</w:t>
        </w:r>
        <w:r w:rsidR="00AF4F6B" w:rsidRPr="004E0FAC">
          <w:rPr>
            <w:rStyle w:val="Tengill"/>
          </w:rPr>
          <w:softHyphen/>
        </w:r>
        <w:r w:rsidRPr="004E0FAC">
          <w:rPr>
            <w:rStyle w:val="Tengill"/>
          </w:rPr>
          <w:t>taka nýrra starfsmanna hjá Ísafjarðarbæ</w:t>
        </w:r>
      </w:hyperlink>
      <w:r w:rsidRPr="00C06A7C">
        <w:t xml:space="preserve">. </w:t>
      </w:r>
    </w:p>
    <w:p w14:paraId="37D6E9B3" w14:textId="1D345F0E" w:rsidR="00C06A7C" w:rsidRPr="00556181" w:rsidRDefault="00D77104" w:rsidP="00AF4F6B">
      <w:pPr>
        <w:pStyle w:val="Mlsgreinlista"/>
        <w:numPr>
          <w:ilvl w:val="0"/>
          <w:numId w:val="4"/>
        </w:numPr>
        <w:spacing w:after="0" w:line="360" w:lineRule="auto"/>
        <w:ind w:left="426"/>
        <w:jc w:val="both"/>
        <w:rPr>
          <w:b/>
          <w:bCs/>
        </w:rPr>
      </w:pPr>
      <w:r w:rsidRPr="00556181">
        <w:rPr>
          <w:b/>
          <w:bCs/>
        </w:rPr>
        <w:t>Vinnuaðstaða</w:t>
      </w:r>
    </w:p>
    <w:p w14:paraId="1A65607D" w14:textId="1ABB9214" w:rsidR="00D77104" w:rsidRDefault="00D77104" w:rsidP="00AF4F6B">
      <w:pPr>
        <w:pStyle w:val="Mlsgreinlista"/>
        <w:spacing w:after="0" w:line="360" w:lineRule="auto"/>
        <w:ind w:left="426"/>
        <w:jc w:val="both"/>
      </w:pPr>
      <w:r>
        <w:t>Ganga skal úr skugga um að vinnuaðstaða starfsmannsins sé tilbúin.</w:t>
      </w:r>
    </w:p>
    <w:p w14:paraId="0530E0D2" w14:textId="728F2F1C" w:rsidR="00D77104" w:rsidRDefault="00D77104" w:rsidP="00AF4F6B">
      <w:pPr>
        <w:pStyle w:val="Mlsgreinlista"/>
        <w:numPr>
          <w:ilvl w:val="0"/>
          <w:numId w:val="9"/>
        </w:numPr>
        <w:spacing w:after="0" w:line="360" w:lineRule="auto"/>
        <w:ind w:left="993"/>
        <w:jc w:val="both"/>
      </w:pPr>
      <w:r>
        <w:t>Útvega viðeigandi skrifstofubúnað, tölvu og tölvuskjá, farsíma, hlífðarfatnað, lykla og aðgangskort, eftir því sem við á hverju sinni.</w:t>
      </w:r>
    </w:p>
    <w:p w14:paraId="49CC2A57" w14:textId="38812765" w:rsidR="00D77104" w:rsidRPr="00556181" w:rsidRDefault="00D77104" w:rsidP="00AF4F6B">
      <w:pPr>
        <w:pStyle w:val="Mlsgreinlista"/>
        <w:numPr>
          <w:ilvl w:val="0"/>
          <w:numId w:val="4"/>
        </w:numPr>
        <w:spacing w:after="0" w:line="360" w:lineRule="auto"/>
        <w:ind w:left="426"/>
        <w:jc w:val="both"/>
        <w:rPr>
          <w:b/>
          <w:bCs/>
        </w:rPr>
      </w:pPr>
      <w:r w:rsidRPr="00556181">
        <w:rPr>
          <w:b/>
          <w:bCs/>
        </w:rPr>
        <w:t>Tilkynning</w:t>
      </w:r>
      <w:r>
        <w:t xml:space="preserve"> </w:t>
      </w:r>
      <w:r w:rsidRPr="00556181">
        <w:rPr>
          <w:b/>
          <w:bCs/>
        </w:rPr>
        <w:t>til samstarfsfélaga</w:t>
      </w:r>
    </w:p>
    <w:p w14:paraId="51DD9C00" w14:textId="09825F1B" w:rsidR="00D77104" w:rsidRDefault="00D77104" w:rsidP="00AF4F6B">
      <w:pPr>
        <w:pStyle w:val="Mlsgreinlista"/>
        <w:spacing w:after="0" w:line="360" w:lineRule="auto"/>
        <w:ind w:left="426"/>
        <w:jc w:val="both"/>
      </w:pPr>
      <w:r>
        <w:t>Væntanlegum samstarfsfélögum og öðrum hlutaðeigandi skal tilkynnt um komu nýs</w:t>
      </w:r>
      <w:r w:rsidR="00556181">
        <w:t xml:space="preserve"> </w:t>
      </w:r>
      <w:r>
        <w:t>starfs</w:t>
      </w:r>
      <w:r w:rsidR="00AF4F6B">
        <w:softHyphen/>
      </w:r>
      <w:r>
        <w:t>manns áður en hann hefur störf.</w:t>
      </w:r>
    </w:p>
    <w:p w14:paraId="7B6A9E5C" w14:textId="77777777" w:rsidR="00D77104" w:rsidRPr="00556181" w:rsidRDefault="00D77104" w:rsidP="00AF4F6B">
      <w:pPr>
        <w:pStyle w:val="Mlsgreinlista"/>
        <w:numPr>
          <w:ilvl w:val="0"/>
          <w:numId w:val="4"/>
        </w:numPr>
        <w:spacing w:after="0" w:line="360" w:lineRule="auto"/>
        <w:ind w:left="426"/>
        <w:jc w:val="both"/>
        <w:rPr>
          <w:b/>
          <w:bCs/>
        </w:rPr>
      </w:pPr>
      <w:r w:rsidRPr="00556181">
        <w:rPr>
          <w:b/>
          <w:bCs/>
        </w:rPr>
        <w:t>Starfsfóstri</w:t>
      </w:r>
    </w:p>
    <w:p w14:paraId="14F30406" w14:textId="2762CDA6" w:rsidR="00D77104" w:rsidRDefault="00D77104" w:rsidP="00AF4F6B">
      <w:pPr>
        <w:pStyle w:val="Mlsgreinlista"/>
        <w:spacing w:after="0" w:line="360" w:lineRule="auto"/>
        <w:ind w:left="426"/>
        <w:jc w:val="both"/>
      </w:pPr>
      <w:r>
        <w:t>Útnefna skal starfsfóstra sem verður stuðningsaðili starfsmannsins sem hann getur leit</w:t>
      </w:r>
      <w:r w:rsidR="00AF4F6B">
        <w:softHyphen/>
      </w:r>
      <w:r>
        <w:t>að til í ákveðinn tíma eftir að hann hefur störf, oft er það forstöðumaður eða nánasti sam</w:t>
      </w:r>
      <w:r w:rsidR="00AF4F6B">
        <w:softHyphen/>
      </w:r>
      <w:r>
        <w:t>starfsmaður.</w:t>
      </w:r>
    </w:p>
    <w:p w14:paraId="06395F60" w14:textId="77777777" w:rsidR="00D77104" w:rsidRPr="00556181" w:rsidRDefault="00D77104" w:rsidP="00AF4F6B">
      <w:pPr>
        <w:pStyle w:val="Mlsgreinlista"/>
        <w:numPr>
          <w:ilvl w:val="0"/>
          <w:numId w:val="4"/>
        </w:numPr>
        <w:spacing w:after="0" w:line="360" w:lineRule="auto"/>
        <w:ind w:left="426"/>
        <w:jc w:val="both"/>
        <w:rPr>
          <w:b/>
          <w:bCs/>
        </w:rPr>
      </w:pPr>
      <w:r w:rsidRPr="00556181">
        <w:rPr>
          <w:b/>
          <w:bCs/>
        </w:rPr>
        <w:t>Hlífðarfatnaður</w:t>
      </w:r>
    </w:p>
    <w:p w14:paraId="4D85EC95" w14:textId="68243D43" w:rsidR="00D77104" w:rsidRDefault="00D77104" w:rsidP="00AF4F6B">
      <w:pPr>
        <w:pStyle w:val="Mlsgreinlista"/>
        <w:spacing w:after="0" w:line="360" w:lineRule="auto"/>
        <w:ind w:left="426"/>
        <w:jc w:val="both"/>
      </w:pPr>
      <w:r>
        <w:t>Huga þarf að nauðsynlegum hlífðarfatnaði og öðru sem starfsmaður þarf á að halda við vinnu sína (þar sem við á).</w:t>
      </w:r>
    </w:p>
    <w:p w14:paraId="302A114B" w14:textId="77777777" w:rsidR="00D77104" w:rsidRPr="00556181" w:rsidRDefault="00D77104" w:rsidP="00AF4F6B">
      <w:pPr>
        <w:pStyle w:val="Mlsgreinlista"/>
        <w:numPr>
          <w:ilvl w:val="0"/>
          <w:numId w:val="4"/>
        </w:numPr>
        <w:spacing w:after="0" w:line="360" w:lineRule="auto"/>
        <w:ind w:left="426"/>
        <w:jc w:val="both"/>
        <w:rPr>
          <w:b/>
          <w:bCs/>
        </w:rPr>
      </w:pPr>
      <w:r w:rsidRPr="00556181">
        <w:rPr>
          <w:b/>
          <w:bCs/>
        </w:rPr>
        <w:t>Forstöðumenn</w:t>
      </w:r>
    </w:p>
    <w:p w14:paraId="6D9A4B07" w14:textId="5EC784D5" w:rsidR="00D77104" w:rsidRDefault="00D77104" w:rsidP="00AF4F6B">
      <w:pPr>
        <w:pStyle w:val="Mlsgreinlista"/>
        <w:spacing w:after="0" w:line="360" w:lineRule="auto"/>
        <w:ind w:left="426"/>
        <w:jc w:val="both"/>
      </w:pPr>
      <w:r>
        <w:t>Tryggja skal að forstöðumaður og/eða starfsfóstri sé til staðar til að taka á móti nýja starfs</w:t>
      </w:r>
      <w:r w:rsidR="00AF4F6B">
        <w:softHyphen/>
      </w:r>
      <w:r>
        <w:t>manninum þegar hann mætir til vinnu.</w:t>
      </w:r>
    </w:p>
    <w:p w14:paraId="1AF75EC6" w14:textId="43A46732" w:rsidR="00556181" w:rsidRDefault="00556181" w:rsidP="00556181">
      <w:pPr>
        <w:pStyle w:val="Fyrirsgn3"/>
      </w:pPr>
      <w:r>
        <w:t>1.3 Við upphaf starfs</w:t>
      </w:r>
    </w:p>
    <w:p w14:paraId="60EBD7ED" w14:textId="4E49F95A" w:rsidR="00556181" w:rsidRPr="00556181" w:rsidRDefault="00556181" w:rsidP="00AF4F6B">
      <w:pPr>
        <w:pStyle w:val="Mlsgreinlista"/>
        <w:numPr>
          <w:ilvl w:val="0"/>
          <w:numId w:val="10"/>
        </w:numPr>
        <w:ind w:left="426"/>
        <w:rPr>
          <w:b/>
          <w:bCs/>
        </w:rPr>
      </w:pPr>
      <w:r w:rsidRPr="00556181">
        <w:rPr>
          <w:b/>
          <w:bCs/>
        </w:rPr>
        <w:t>Móttaka</w:t>
      </w:r>
    </w:p>
    <w:p w14:paraId="28366F5C" w14:textId="352B8075" w:rsidR="00556181" w:rsidRDefault="00556181" w:rsidP="00AF4F6B">
      <w:pPr>
        <w:pStyle w:val="Mlsgreinlista"/>
        <w:spacing w:line="360" w:lineRule="auto"/>
        <w:ind w:left="426"/>
        <w:jc w:val="both"/>
      </w:pPr>
      <w:r>
        <w:t>Forstöðumaður/starfsfóstri tekur á móti starfsmanninum, sýnir honum vinnustaðinn, kynnir hann fyrir samstarfsfólki og leiðbeinir honum með helstu kerfi og aðgang. Á fyrsta degi skal fara yfir atriði eins og:</w:t>
      </w:r>
    </w:p>
    <w:p w14:paraId="15097ADF" w14:textId="77777777" w:rsidR="00556181" w:rsidRDefault="00556181" w:rsidP="00AF4F6B">
      <w:pPr>
        <w:pStyle w:val="Mlsgreinlista"/>
        <w:numPr>
          <w:ilvl w:val="0"/>
          <w:numId w:val="9"/>
        </w:numPr>
        <w:spacing w:line="360" w:lineRule="auto"/>
        <w:ind w:left="993"/>
      </w:pPr>
      <w:r>
        <w:t>Skipulag matar og kaffitíma.</w:t>
      </w:r>
    </w:p>
    <w:p w14:paraId="2FEC1D0A" w14:textId="77777777" w:rsidR="00556181" w:rsidRDefault="00556181" w:rsidP="00AF4F6B">
      <w:pPr>
        <w:pStyle w:val="Mlsgreinlista"/>
        <w:numPr>
          <w:ilvl w:val="0"/>
          <w:numId w:val="9"/>
        </w:numPr>
        <w:spacing w:line="360" w:lineRule="auto"/>
        <w:ind w:left="993"/>
      </w:pPr>
      <w:r>
        <w:t>Boðleiðir og skipurit.</w:t>
      </w:r>
    </w:p>
    <w:p w14:paraId="6254DEC1" w14:textId="77777777" w:rsidR="00556181" w:rsidRDefault="00556181" w:rsidP="00AF4F6B">
      <w:pPr>
        <w:pStyle w:val="Mlsgreinlista"/>
        <w:numPr>
          <w:ilvl w:val="0"/>
          <w:numId w:val="9"/>
        </w:numPr>
        <w:spacing w:line="360" w:lineRule="auto"/>
        <w:ind w:left="993"/>
      </w:pPr>
      <w:r>
        <w:t>Vinnureglur, siði og venjur.</w:t>
      </w:r>
    </w:p>
    <w:p w14:paraId="68C2CF76" w14:textId="77777777" w:rsidR="00556181" w:rsidRDefault="00556181" w:rsidP="00AF4F6B">
      <w:pPr>
        <w:pStyle w:val="Mlsgreinlista"/>
        <w:numPr>
          <w:ilvl w:val="0"/>
          <w:numId w:val="9"/>
        </w:numPr>
        <w:spacing w:line="360" w:lineRule="auto"/>
        <w:ind w:left="993"/>
      </w:pPr>
      <w:r>
        <w:t>Skipulag húsnæðis.</w:t>
      </w:r>
    </w:p>
    <w:p w14:paraId="572CF68C" w14:textId="77777777" w:rsidR="00556181" w:rsidRDefault="00556181" w:rsidP="00AF4F6B">
      <w:pPr>
        <w:pStyle w:val="Mlsgreinlista"/>
        <w:numPr>
          <w:ilvl w:val="0"/>
          <w:numId w:val="9"/>
        </w:numPr>
        <w:spacing w:line="360" w:lineRule="auto"/>
        <w:ind w:left="993"/>
      </w:pPr>
      <w:r>
        <w:t>Mikilvæg öryggisatriði.</w:t>
      </w:r>
    </w:p>
    <w:p w14:paraId="78F1AE64" w14:textId="77777777" w:rsidR="00556181" w:rsidRDefault="00556181" w:rsidP="00AF4F6B">
      <w:pPr>
        <w:pStyle w:val="Mlsgreinlista"/>
        <w:numPr>
          <w:ilvl w:val="0"/>
          <w:numId w:val="9"/>
        </w:numPr>
        <w:spacing w:line="360" w:lineRule="auto"/>
        <w:ind w:left="993"/>
      </w:pPr>
      <w:r>
        <w:t>Klæðnað og snyrtimennsku.</w:t>
      </w:r>
    </w:p>
    <w:p w14:paraId="06136C7E" w14:textId="77777777" w:rsidR="00556181" w:rsidRDefault="00556181" w:rsidP="00AF4F6B">
      <w:pPr>
        <w:pStyle w:val="Mlsgreinlista"/>
        <w:numPr>
          <w:ilvl w:val="0"/>
          <w:numId w:val="9"/>
        </w:numPr>
        <w:spacing w:line="360" w:lineRule="auto"/>
        <w:ind w:left="993"/>
      </w:pPr>
      <w:r>
        <w:t>Siðareglur starfsmanna.</w:t>
      </w:r>
    </w:p>
    <w:p w14:paraId="3EB040AD" w14:textId="77777777" w:rsidR="00556181" w:rsidRDefault="00556181" w:rsidP="00AF4F6B">
      <w:pPr>
        <w:pStyle w:val="Mlsgreinlista"/>
        <w:numPr>
          <w:ilvl w:val="0"/>
          <w:numId w:val="9"/>
        </w:numPr>
        <w:spacing w:line="360" w:lineRule="auto"/>
        <w:ind w:left="993"/>
      </w:pPr>
      <w:r>
        <w:t>Hvar hinar ýmsu reglur og samþykktir sem snúa að starfsmannamálum er að finna á vef Ísafjarðarbæjar.</w:t>
      </w:r>
    </w:p>
    <w:p w14:paraId="55DE03DB" w14:textId="55244285" w:rsidR="00556181" w:rsidRDefault="00556181" w:rsidP="00AF4F6B">
      <w:pPr>
        <w:pStyle w:val="Mlsgreinlista"/>
        <w:numPr>
          <w:ilvl w:val="0"/>
          <w:numId w:val="9"/>
        </w:numPr>
        <w:spacing w:line="360" w:lineRule="auto"/>
        <w:ind w:left="993"/>
      </w:pPr>
      <w:r>
        <w:t xml:space="preserve">Kenna á Vinnustund og innstimplun (sjá </w:t>
      </w:r>
      <w:hyperlink r:id="rId12" w:history="1">
        <w:r w:rsidRPr="00556181">
          <w:rPr>
            <w:rStyle w:val="Tengill"/>
          </w:rPr>
          <w:t>Vinnustund leiðbeiningar fyrir byrj</w:t>
        </w:r>
        <w:r>
          <w:rPr>
            <w:rStyle w:val="Tengill"/>
          </w:rPr>
          <w:softHyphen/>
        </w:r>
        <w:r w:rsidRPr="00556181">
          <w:rPr>
            <w:rStyle w:val="Tengill"/>
          </w:rPr>
          <w:t>endur</w:t>
        </w:r>
      </w:hyperlink>
      <w:r>
        <w:t>).</w:t>
      </w:r>
    </w:p>
    <w:p w14:paraId="6A34E2D9" w14:textId="77777777" w:rsidR="00556181" w:rsidRDefault="00556181" w:rsidP="00AF4F6B">
      <w:pPr>
        <w:pStyle w:val="Mlsgreinlista"/>
        <w:numPr>
          <w:ilvl w:val="0"/>
          <w:numId w:val="9"/>
        </w:numPr>
        <w:spacing w:line="360" w:lineRule="auto"/>
        <w:ind w:left="993"/>
      </w:pPr>
      <w:r>
        <w:t>Annað sem stjórnandi telur mikilvægt.</w:t>
      </w:r>
    </w:p>
    <w:p w14:paraId="668CD099" w14:textId="77777777" w:rsidR="00556181" w:rsidRPr="00556181" w:rsidRDefault="00556181" w:rsidP="00AF4F6B">
      <w:pPr>
        <w:pStyle w:val="Mlsgreinlista"/>
        <w:numPr>
          <w:ilvl w:val="0"/>
          <w:numId w:val="10"/>
        </w:numPr>
        <w:spacing w:line="360" w:lineRule="auto"/>
        <w:ind w:left="426"/>
        <w:rPr>
          <w:b/>
          <w:bCs/>
        </w:rPr>
      </w:pPr>
      <w:r w:rsidRPr="00556181">
        <w:rPr>
          <w:b/>
          <w:bCs/>
        </w:rPr>
        <w:t xml:space="preserve">Eftir eina til fjórar vikur. </w:t>
      </w:r>
    </w:p>
    <w:p w14:paraId="408C2EF4" w14:textId="29A97F7E" w:rsidR="00556181" w:rsidRDefault="00556181" w:rsidP="00AF4F6B">
      <w:pPr>
        <w:pStyle w:val="Mlsgreinlista"/>
        <w:spacing w:line="360" w:lineRule="auto"/>
        <w:ind w:left="426"/>
      </w:pPr>
      <w:r>
        <w:t>Í fyrstu til fjórðu vinnuviku fundar forstöðumaður með nýja starfsmanninum og ræðir við hann upplifanir hans í starfi og aðlögun að vinnustaðnum. Mikilvægt er að kynna fyrir starfsmanninum:</w:t>
      </w:r>
    </w:p>
    <w:p w14:paraId="5D6CF26D" w14:textId="77777777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r>
        <w:t>Réttindi og skyldur á vinnumarkaði.</w:t>
      </w:r>
    </w:p>
    <w:p w14:paraId="3CEB4B03" w14:textId="77777777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r>
        <w:t>Þriggja mánaða reynslutíma.</w:t>
      </w:r>
    </w:p>
    <w:p w14:paraId="76BA485F" w14:textId="77777777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r>
        <w:t>Uppsagnafrest.</w:t>
      </w:r>
    </w:p>
    <w:p w14:paraId="0FD7CD44" w14:textId="77777777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r>
        <w:t>Stéttarfélagsmál og trúnaðarmenn.</w:t>
      </w:r>
    </w:p>
    <w:p w14:paraId="2285D808" w14:textId="0EEC68D5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hyperlink r:id="rId13" w:history="1">
        <w:r w:rsidRPr="00556181">
          <w:rPr>
            <w:rStyle w:val="Tengill"/>
          </w:rPr>
          <w:t>Mannauðsstefnu Ísafjarðarbæjar</w:t>
        </w:r>
      </w:hyperlink>
      <w:r>
        <w:t>.</w:t>
      </w:r>
    </w:p>
    <w:p w14:paraId="25CE85C6" w14:textId="1E37BACD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hyperlink r:id="rId14" w:history="1">
        <w:r w:rsidRPr="00556181">
          <w:rPr>
            <w:rStyle w:val="Tengill"/>
          </w:rPr>
          <w:t>Mannréttindastefnu Ísafjarðarbæjar</w:t>
        </w:r>
      </w:hyperlink>
      <w:r>
        <w:t>.</w:t>
      </w:r>
    </w:p>
    <w:p w14:paraId="7EF73447" w14:textId="77777777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r>
        <w:t>Viðbrögð við kynferðislegu áreiti og einelti.</w:t>
      </w:r>
    </w:p>
    <w:p w14:paraId="6A8842DD" w14:textId="5A208B83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hyperlink r:id="rId15" w:history="1">
        <w:r w:rsidRPr="00556181">
          <w:rPr>
            <w:rStyle w:val="Tengill"/>
          </w:rPr>
          <w:t>Siðareglur starfsmanna</w:t>
        </w:r>
      </w:hyperlink>
      <w:r>
        <w:t>.</w:t>
      </w:r>
    </w:p>
    <w:p w14:paraId="11CDF6E4" w14:textId="2600A25E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hyperlink r:id="rId16" w:history="1">
        <w:r w:rsidRPr="00556181">
          <w:rPr>
            <w:rStyle w:val="Tengill"/>
          </w:rPr>
          <w:t>Viðverustefnu Ísafjarðarbæjar</w:t>
        </w:r>
      </w:hyperlink>
      <w:r>
        <w:t>.</w:t>
      </w:r>
    </w:p>
    <w:p w14:paraId="14F9E88F" w14:textId="77777777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r>
        <w:t>Starfsáætlanir.</w:t>
      </w:r>
    </w:p>
    <w:p w14:paraId="342E581B" w14:textId="77777777" w:rsidR="00556181" w:rsidRDefault="00556181" w:rsidP="00AF4F6B">
      <w:pPr>
        <w:pStyle w:val="Mlsgreinlista"/>
        <w:numPr>
          <w:ilvl w:val="0"/>
          <w:numId w:val="11"/>
        </w:numPr>
        <w:spacing w:line="360" w:lineRule="auto"/>
        <w:ind w:left="993"/>
      </w:pPr>
      <w:r>
        <w:t>Samskipti á vinnustað.</w:t>
      </w:r>
    </w:p>
    <w:p w14:paraId="6397D5E1" w14:textId="3645D9BA" w:rsidR="00C06A7C" w:rsidRPr="00556181" w:rsidRDefault="00556181" w:rsidP="00AF4F6B">
      <w:pPr>
        <w:pStyle w:val="Mlsgreinlista"/>
        <w:numPr>
          <w:ilvl w:val="0"/>
          <w:numId w:val="11"/>
        </w:numPr>
        <w:spacing w:before="240" w:after="0" w:line="360" w:lineRule="auto"/>
        <w:ind w:left="993"/>
        <w:jc w:val="both"/>
        <w:rPr>
          <w:lang w:val="sv-SE"/>
        </w:rPr>
      </w:pPr>
      <w:r>
        <w:t>Annað sem stjórnandi telur mikilvægt.</w:t>
      </w:r>
    </w:p>
    <w:p w14:paraId="1E35D01A" w14:textId="077A977F" w:rsidR="00556181" w:rsidRDefault="00556181" w:rsidP="00556181">
      <w:pPr>
        <w:spacing w:before="240" w:after="0" w:line="360" w:lineRule="auto"/>
        <w:jc w:val="both"/>
        <w:rPr>
          <w:lang w:val="sv-SE"/>
        </w:rPr>
      </w:pPr>
      <w:r w:rsidRPr="00556181">
        <w:rPr>
          <w:lang w:val="sv-SE"/>
        </w:rPr>
        <w:t>Ef um tímabundna ráðningu er að ræða skal starfsmaður upplýstur um viðtal við</w:t>
      </w:r>
      <w:r>
        <w:rPr>
          <w:lang w:val="sv-SE"/>
        </w:rPr>
        <w:t xml:space="preserve"> </w:t>
      </w:r>
      <w:r w:rsidRPr="00556181">
        <w:rPr>
          <w:lang w:val="sv-SE"/>
        </w:rPr>
        <w:t>forstöðumann í lok ráðningartímabilsins.</w:t>
      </w:r>
    </w:p>
    <w:p w14:paraId="379E5A63" w14:textId="2FF7AFBD" w:rsidR="00556181" w:rsidRDefault="00556181" w:rsidP="00556181">
      <w:pPr>
        <w:pStyle w:val="Fyrirsgn3"/>
        <w:rPr>
          <w:lang w:val="sv-SE"/>
        </w:rPr>
      </w:pPr>
      <w:r>
        <w:rPr>
          <w:lang w:val="sv-SE"/>
        </w:rPr>
        <w:t>1.4 Eftirfylgni</w:t>
      </w:r>
    </w:p>
    <w:p w14:paraId="3D9FDCC6" w14:textId="77777777" w:rsidR="00556181" w:rsidRDefault="00556181" w:rsidP="00556181">
      <w:pPr>
        <w:spacing w:before="240" w:after="0" w:line="360" w:lineRule="auto"/>
        <w:jc w:val="both"/>
        <w:rPr>
          <w:lang w:val="sv-SE"/>
        </w:rPr>
      </w:pPr>
      <w:r w:rsidRPr="00556181">
        <w:rPr>
          <w:lang w:val="sv-SE"/>
        </w:rPr>
        <w:t>Forstöðumaður ber ábyrgð á því að starfsmaðurinn fái þjálfun við hæfi og aðstoð eins lengi</w:t>
      </w:r>
      <w:r>
        <w:rPr>
          <w:lang w:val="sv-SE"/>
        </w:rPr>
        <w:t xml:space="preserve"> </w:t>
      </w:r>
      <w:r w:rsidRPr="00556181">
        <w:rPr>
          <w:lang w:val="sv-SE"/>
        </w:rPr>
        <w:t>og þörf er á. Vert er að benda á mikilvægi hróss og endurgjafar svo starfsmenn viti hvernig</w:t>
      </w:r>
      <w:r>
        <w:rPr>
          <w:lang w:val="sv-SE"/>
        </w:rPr>
        <w:t xml:space="preserve"> </w:t>
      </w:r>
      <w:r w:rsidRPr="00556181">
        <w:rPr>
          <w:lang w:val="sv-SE"/>
        </w:rPr>
        <w:t>þeir eru að standa sig í starfi.</w:t>
      </w:r>
    </w:p>
    <w:p w14:paraId="279F78D8" w14:textId="2D14DAA5" w:rsidR="00556181" w:rsidRPr="00556181" w:rsidRDefault="00556181" w:rsidP="00556181">
      <w:pPr>
        <w:spacing w:before="240" w:after="0" w:line="360" w:lineRule="auto"/>
        <w:jc w:val="both"/>
        <w:rPr>
          <w:lang w:val="sv-SE"/>
        </w:rPr>
      </w:pPr>
      <w:r w:rsidRPr="00556181">
        <w:rPr>
          <w:lang w:val="sv-SE"/>
        </w:rPr>
        <w:t>Innan þriggja mánaða frá ráðningu skulu nýliðar hjá Ísafjarðarbæ sækja rafrænt</w:t>
      </w:r>
      <w:r>
        <w:rPr>
          <w:lang w:val="sv-SE"/>
        </w:rPr>
        <w:t xml:space="preserve"> </w:t>
      </w:r>
      <w:r w:rsidRPr="00556181">
        <w:rPr>
          <w:lang w:val="sv-SE"/>
        </w:rPr>
        <w:t>ný</w:t>
      </w:r>
      <w:r w:rsidR="00AF4F6B">
        <w:softHyphen/>
      </w:r>
      <w:r w:rsidRPr="00556181">
        <w:rPr>
          <w:lang w:val="sv-SE"/>
        </w:rPr>
        <w:t>liða</w:t>
      </w:r>
      <w:r w:rsidR="00AF4F6B">
        <w:softHyphen/>
      </w:r>
      <w:r w:rsidRPr="00556181">
        <w:rPr>
          <w:lang w:val="sv-SE"/>
        </w:rPr>
        <w:t>nám</w:t>
      </w:r>
      <w:r w:rsidR="00AF4F6B">
        <w:softHyphen/>
      </w:r>
      <w:r w:rsidRPr="00556181">
        <w:rPr>
          <w:lang w:val="sv-SE"/>
        </w:rPr>
        <w:t>skeið sem mannauðsstjóri hefur umsjón með. Forstöðumaður sendir starfsmanni</w:t>
      </w:r>
      <w:r>
        <w:rPr>
          <w:lang w:val="sv-SE"/>
        </w:rPr>
        <w:t xml:space="preserve"> </w:t>
      </w:r>
      <w:r w:rsidRPr="00556181">
        <w:rPr>
          <w:lang w:val="sv-SE"/>
        </w:rPr>
        <w:t>hlekkinn á fræðsluna. Á námskeiðinu er fjallað um hvað það felur í sér að vera starfsmaður</w:t>
      </w:r>
      <w:r>
        <w:rPr>
          <w:lang w:val="sv-SE"/>
        </w:rPr>
        <w:t xml:space="preserve"> </w:t>
      </w:r>
      <w:r w:rsidRPr="00556181">
        <w:rPr>
          <w:lang w:val="sv-SE"/>
        </w:rPr>
        <w:t>Ísa</w:t>
      </w:r>
      <w:r w:rsidR="00AF4F6B">
        <w:softHyphen/>
      </w:r>
      <w:r w:rsidRPr="00556181">
        <w:rPr>
          <w:lang w:val="sv-SE"/>
        </w:rPr>
        <w:t>fjarðar</w:t>
      </w:r>
      <w:r w:rsidR="00AF4F6B">
        <w:softHyphen/>
      </w:r>
      <w:r w:rsidRPr="00556181">
        <w:rPr>
          <w:lang w:val="sv-SE"/>
        </w:rPr>
        <w:t>bæjar, réttindi og skyldur á vinnumarkaði, stéttarfélög, stefnur og verklagsreglur</w:t>
      </w:r>
      <w:r>
        <w:rPr>
          <w:lang w:val="sv-SE"/>
        </w:rPr>
        <w:t xml:space="preserve"> </w:t>
      </w:r>
      <w:r w:rsidRPr="00556181">
        <w:rPr>
          <w:lang w:val="sv-SE"/>
        </w:rPr>
        <w:t>bæjarins, endur</w:t>
      </w:r>
      <w:r w:rsidR="00AF4F6B">
        <w:softHyphen/>
      </w:r>
      <w:r w:rsidR="00AF4F6B">
        <w:softHyphen/>
      </w:r>
      <w:r w:rsidRPr="00556181">
        <w:rPr>
          <w:lang w:val="sv-SE"/>
        </w:rPr>
        <w:t>menntun, stjórnkerfið, vef Ísafjarðarbæjar og fleira.</w:t>
      </w:r>
    </w:p>
    <w:sectPr w:rsidR="00556181" w:rsidRPr="00556181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4BAB" w14:textId="77777777" w:rsidR="00803522" w:rsidRDefault="00803522" w:rsidP="00803522">
      <w:pPr>
        <w:spacing w:after="0" w:line="240" w:lineRule="auto"/>
      </w:pPr>
      <w:r>
        <w:separator/>
      </w:r>
    </w:p>
  </w:endnote>
  <w:endnote w:type="continuationSeparator" w:id="0">
    <w:p w14:paraId="5A7741F8" w14:textId="77777777" w:rsidR="00803522" w:rsidRDefault="00803522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822333"/>
      <w:docPartObj>
        <w:docPartGallery w:val="Page Numbers (Bottom of Page)"/>
        <w:docPartUnique/>
      </w:docPartObj>
    </w:sdtPr>
    <w:sdtEndPr/>
    <w:sdtContent>
      <w:p w14:paraId="268C68A4" w14:textId="46CE20AE" w:rsidR="00A14262" w:rsidRDefault="00A14262">
        <w:pPr>
          <w:pStyle w:val="Suftu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E455E" w14:textId="09576E5E" w:rsidR="00A14262" w:rsidRPr="00A14262" w:rsidRDefault="00A14262" w:rsidP="00A14262">
    <w:pPr>
      <w:pStyle w:val="Suftur"/>
      <w:rPr>
        <w:i/>
        <w:iCs/>
        <w:sz w:val="20"/>
        <w:szCs w:val="22"/>
        <w:lang w:val="en-GB"/>
      </w:rPr>
    </w:pPr>
    <w:proofErr w:type="spellStart"/>
    <w:r>
      <w:rPr>
        <w:i/>
        <w:iCs/>
        <w:sz w:val="20"/>
        <w:szCs w:val="22"/>
        <w:lang w:val="en-GB"/>
      </w:rPr>
      <w:t>Uppfært</w:t>
    </w:r>
    <w:proofErr w:type="spellEnd"/>
    <w:r>
      <w:rPr>
        <w:i/>
        <w:iCs/>
        <w:sz w:val="20"/>
        <w:szCs w:val="22"/>
        <w:lang w:val="en-GB"/>
      </w:rPr>
      <w:t xml:space="preserve"> </w:t>
    </w:r>
    <w:proofErr w:type="spellStart"/>
    <w:r>
      <w:rPr>
        <w:i/>
        <w:iCs/>
        <w:sz w:val="20"/>
        <w:szCs w:val="22"/>
        <w:lang w:val="en-GB"/>
      </w:rPr>
      <w:t>maí</w:t>
    </w:r>
    <w:proofErr w:type="spellEnd"/>
    <w:r>
      <w:rPr>
        <w:i/>
        <w:iCs/>
        <w:sz w:val="20"/>
        <w:szCs w:val="22"/>
        <w:lang w:val="en-GB"/>
      </w:rPr>
      <w:t xml:space="preserve"> 2022 – BIJ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417C" w14:textId="77777777" w:rsidR="00803522" w:rsidRDefault="00803522" w:rsidP="00803522">
      <w:pPr>
        <w:spacing w:after="0" w:line="240" w:lineRule="auto"/>
      </w:pPr>
      <w:r>
        <w:separator/>
      </w:r>
    </w:p>
  </w:footnote>
  <w:footnote w:type="continuationSeparator" w:id="0">
    <w:p w14:paraId="7CA88871" w14:textId="77777777" w:rsidR="00803522" w:rsidRDefault="00803522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nitanettflu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803522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F960207" w14:textId="49922C14" w:rsidR="00803522" w:rsidRDefault="00803522" w:rsidP="00803522">
          <w:pPr>
            <w:pStyle w:val="Suhaus"/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38B6815A" w:rsidR="00803522" w:rsidRDefault="00CB1D2F" w:rsidP="00CB1D2F">
          <w:pPr>
            <w:pStyle w:val="Suhaus"/>
            <w:jc w:val="right"/>
          </w:pPr>
          <w:r>
            <w:rPr>
              <w:noProof/>
            </w:rPr>
            <w:drawing>
              <wp:inline distT="0" distB="0" distL="0" distR="0" wp14:anchorId="4A74B38F" wp14:editId="7A1961E4">
                <wp:extent cx="531038" cy="638175"/>
                <wp:effectExtent l="0" t="0" r="2540" b="0"/>
                <wp:docPr id="78479385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77777777" w:rsidR="00803522" w:rsidRDefault="00803522" w:rsidP="00803522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A42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57AA2"/>
    <w:multiLevelType w:val="hybridMultilevel"/>
    <w:tmpl w:val="21FE870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336A"/>
    <w:multiLevelType w:val="hybridMultilevel"/>
    <w:tmpl w:val="C1627D94"/>
    <w:lvl w:ilvl="0" w:tplc="257445BC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5710"/>
    <w:multiLevelType w:val="hybridMultilevel"/>
    <w:tmpl w:val="011029EE"/>
    <w:lvl w:ilvl="0" w:tplc="257445BC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0812F2"/>
    <w:multiLevelType w:val="hybridMultilevel"/>
    <w:tmpl w:val="ED62529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B0EC8"/>
    <w:multiLevelType w:val="hybridMultilevel"/>
    <w:tmpl w:val="A70E496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C1811"/>
    <w:multiLevelType w:val="hybridMultilevel"/>
    <w:tmpl w:val="945E40BC"/>
    <w:lvl w:ilvl="0" w:tplc="257445BC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261FC"/>
    <w:multiLevelType w:val="hybridMultilevel"/>
    <w:tmpl w:val="C4DA81E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4767"/>
    <w:multiLevelType w:val="hybridMultilevel"/>
    <w:tmpl w:val="E172546A"/>
    <w:lvl w:ilvl="0" w:tplc="257445BC">
      <w:start w:val="1"/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0E30598"/>
    <w:multiLevelType w:val="hybridMultilevel"/>
    <w:tmpl w:val="AC7EFC3A"/>
    <w:lvl w:ilvl="0" w:tplc="257445BC">
      <w:start w:val="1"/>
      <w:numFmt w:val="bullet"/>
      <w:lvlText w:val="•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16B6440"/>
    <w:multiLevelType w:val="hybridMultilevel"/>
    <w:tmpl w:val="6BEEE71A"/>
    <w:lvl w:ilvl="0" w:tplc="257445BC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4099301">
    <w:abstractNumId w:val="4"/>
  </w:num>
  <w:num w:numId="2" w16cid:durableId="1376733556">
    <w:abstractNumId w:val="5"/>
  </w:num>
  <w:num w:numId="3" w16cid:durableId="922033757">
    <w:abstractNumId w:val="2"/>
  </w:num>
  <w:num w:numId="4" w16cid:durableId="681054345">
    <w:abstractNumId w:val="1"/>
  </w:num>
  <w:num w:numId="5" w16cid:durableId="2136486222">
    <w:abstractNumId w:val="6"/>
  </w:num>
  <w:num w:numId="6" w16cid:durableId="290526104">
    <w:abstractNumId w:val="8"/>
  </w:num>
  <w:num w:numId="7" w16cid:durableId="928343803">
    <w:abstractNumId w:val="9"/>
  </w:num>
  <w:num w:numId="8" w16cid:durableId="1960335569">
    <w:abstractNumId w:val="0"/>
  </w:num>
  <w:num w:numId="9" w16cid:durableId="2075426725">
    <w:abstractNumId w:val="3"/>
  </w:num>
  <w:num w:numId="10" w16cid:durableId="1907687857">
    <w:abstractNumId w:val="7"/>
  </w:num>
  <w:num w:numId="11" w16cid:durableId="1919247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514BE"/>
    <w:rsid w:val="000F1E4A"/>
    <w:rsid w:val="00211FC4"/>
    <w:rsid w:val="00262EA1"/>
    <w:rsid w:val="00270528"/>
    <w:rsid w:val="003B1288"/>
    <w:rsid w:val="004E0FAC"/>
    <w:rsid w:val="004F47F9"/>
    <w:rsid w:val="005515C3"/>
    <w:rsid w:val="00556181"/>
    <w:rsid w:val="005B1A82"/>
    <w:rsid w:val="005D6B5E"/>
    <w:rsid w:val="00616C12"/>
    <w:rsid w:val="00642936"/>
    <w:rsid w:val="006C0E12"/>
    <w:rsid w:val="006C10B1"/>
    <w:rsid w:val="00803522"/>
    <w:rsid w:val="008063F2"/>
    <w:rsid w:val="008C315A"/>
    <w:rsid w:val="00A14262"/>
    <w:rsid w:val="00A50F0D"/>
    <w:rsid w:val="00A81E00"/>
    <w:rsid w:val="00AF4F6B"/>
    <w:rsid w:val="00B83441"/>
    <w:rsid w:val="00BB5D4B"/>
    <w:rsid w:val="00BC76D8"/>
    <w:rsid w:val="00C06A7C"/>
    <w:rsid w:val="00CB1D2F"/>
    <w:rsid w:val="00CD2A09"/>
    <w:rsid w:val="00CE418F"/>
    <w:rsid w:val="00D77104"/>
    <w:rsid w:val="00F62A47"/>
    <w:rsid w:val="00F64BA9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803522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803522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803522"/>
    <w:rPr>
      <w:i/>
      <w:iCs/>
      <w:color w:val="0378AC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803522"/>
    <w:rPr>
      <w:i/>
      <w:iCs/>
      <w:color w:val="0378AC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803522"/>
  </w:style>
  <w:style w:type="paragraph" w:styleId="Suftur">
    <w:name w:val="footer"/>
    <w:basedOn w:val="Venjulegur"/>
    <w:link w:val="Suftur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03522"/>
  </w:style>
  <w:style w:type="table" w:styleId="Hnitanettflu">
    <w:name w:val="Table Grid"/>
    <w:basedOn w:val="Tafla-venjuleg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nitanetstafla1Ljst-hersla1">
    <w:name w:val="Grid Table 1 Light Accent 1"/>
    <w:basedOn w:val="Tafla-venjuleg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ngill">
    <w:name w:val="Hyperlink"/>
    <w:basedOn w:val="Sjlfgefinleturgermlsgreinar"/>
    <w:uiPriority w:val="99"/>
    <w:unhideWhenUsed/>
    <w:rsid w:val="005B1A82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5B1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fjordur.is/static/files/Starfsmannavefur/Eydublod/MottakaStarfsmanna/mikilvaeg-skilabod-til-nyrra-starfsmanna.pdf" TargetMode="External"/><Relationship Id="rId13" Type="http://schemas.openxmlformats.org/officeDocument/2006/relationships/hyperlink" Target="https://www.isafjordur.is/static/files/UtgefidEfni/Stefnur/mannaudsstefna-isafjardarbaejar.pdfmailto:https:/www.isafjordur.is/static/files/UtgefidEfni/Stefnur/mannaudsstefna-isafjardarbaejar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un@isafjordur.is" TargetMode="External"/><Relationship Id="rId12" Type="http://schemas.openxmlformats.org/officeDocument/2006/relationships/hyperlink" Target="https://www.isafjordur.is/static/files/Starfsmannavefur/Eydublod/MottakaStarfsmanna/vinnustund-fyrir-byrjendur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safjordur.is/static/files/Starfsmannavefur/Eydublod/Vidverustefna/vidverustefna-isafjardarbaejar_uppfaert_oktober_2021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safjordur.is/static/files/Starfsmannavefur/Eydublod/MottakaStarfsmanna/gatlisti-mottaka-nyrra-starfsmanna-hja-isafjardarbae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safjordur.is/static/files/Starfsmannavefur/Reglur/Annad/sidareglur_starfsmanna_isafjardarbaejar.pdf" TargetMode="External"/><Relationship Id="rId10" Type="http://schemas.openxmlformats.org/officeDocument/2006/relationships/hyperlink" Target="https://hjalp.isafjordur.i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atturinn.is" TargetMode="External"/><Relationship Id="rId14" Type="http://schemas.openxmlformats.org/officeDocument/2006/relationships/hyperlink" Target="https://www.isafjordur.is/static/files/UtgefidEfni/Stefnur/mannrettindastefn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5</cp:revision>
  <dcterms:created xsi:type="dcterms:W3CDTF">2025-03-18T09:47:00Z</dcterms:created>
  <dcterms:modified xsi:type="dcterms:W3CDTF">2025-03-27T13:09:00Z</dcterms:modified>
</cp:coreProperties>
</file>